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021" w:tblpY="-3247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C01CBF" w:rsidRPr="00C01CBF" w:rsidTr="00A025E5">
        <w:tc>
          <w:tcPr>
            <w:tcW w:w="4489" w:type="dxa"/>
            <w:vMerge w:val="restart"/>
          </w:tcPr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caps/>
                <w:sz w:val="20"/>
                <w:szCs w:val="20"/>
                <w:lang w:val="ba-RU"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  <w:t>Башҡортостан республикаһЫ</w:t>
            </w: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  <w:t>Баймаҡ  районы муниципаль</w:t>
            </w: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  <w:t>РайоныныҢ  АҠМОРОН ауыл</w:t>
            </w: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  <w:t xml:space="preserve">Советы ауыл билӘмӘҺе </w:t>
            </w: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caps/>
                <w:lang w:val="ba-RU"/>
              </w:rPr>
            </w:pPr>
            <w:r w:rsidRPr="00C01CB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lang w:val="ba-RU"/>
              </w:rPr>
            </w:pPr>
          </w:p>
        </w:tc>
        <w:tc>
          <w:tcPr>
            <w:tcW w:w="4355" w:type="dxa"/>
            <w:vMerge w:val="restart"/>
          </w:tcPr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caps/>
                <w:sz w:val="20"/>
                <w:szCs w:val="20"/>
                <w:lang w:val="ba-RU"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ba-RU" w:eastAsia="ru-RU"/>
              </w:rPr>
              <w:t>АДМИНИСТРАЦИЯ сельского поселения АКМУРУНСКИЙ  сельсовет муниципального района Баймакский район РЕСПУБЛИКА БАШКОРТОСТАН</w:t>
            </w:r>
          </w:p>
        </w:tc>
      </w:tr>
      <w:tr w:rsidR="00C01CBF" w:rsidRPr="00C01CBF" w:rsidTr="00A025E5">
        <w:tc>
          <w:tcPr>
            <w:tcW w:w="0" w:type="auto"/>
            <w:vMerge/>
            <w:vAlign w:val="center"/>
            <w:hideMark/>
          </w:tcPr>
          <w:p w:rsidR="00C01CBF" w:rsidRPr="00C01CBF" w:rsidRDefault="00C01CBF" w:rsidP="00C01CBF">
            <w:pPr>
              <w:spacing w:after="0" w:line="240" w:lineRule="auto"/>
              <w:rPr>
                <w:rFonts w:ascii="Times Cyr Bash Normal" w:eastAsia="Times New Roman" w:hAnsi="Times Cyr Bash Normal" w:cs="Times New Roman"/>
                <w:b/>
                <w:caps/>
                <w:lang w:val="ba-RU"/>
              </w:rPr>
            </w:pPr>
          </w:p>
        </w:tc>
        <w:tc>
          <w:tcPr>
            <w:tcW w:w="1675" w:type="dxa"/>
            <w:gridSpan w:val="2"/>
            <w:hideMark/>
          </w:tcPr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noProof/>
                <w:sz w:val="20"/>
                <w:szCs w:val="20"/>
                <w:lang w:val="ba-RU"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lang w:val="ba-RU"/>
              </w:rPr>
            </w:pPr>
            <w:r>
              <w:rPr>
                <w:rFonts w:ascii="Times Cyr Bash Normal" w:eastAsia="Times New Roman" w:hAnsi="Times Cyr Bash Normal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36600" cy="914400"/>
                  <wp:effectExtent l="0" t="0" r="6350" b="0"/>
                  <wp:docPr id="1" name="Рисунок 1" descr="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C01CBF" w:rsidRPr="00C01CBF" w:rsidRDefault="00C01CBF" w:rsidP="00C01CBF">
            <w:pPr>
              <w:spacing w:after="0" w:line="240" w:lineRule="auto"/>
              <w:rPr>
                <w:rFonts w:ascii="Times Cyr Bash Normal" w:eastAsia="Times New Roman" w:hAnsi="Times Cyr Bash Normal" w:cs="Times New Roman"/>
                <w:b/>
                <w:caps/>
                <w:lang w:val="ba-RU"/>
              </w:rPr>
            </w:pPr>
          </w:p>
        </w:tc>
      </w:tr>
      <w:tr w:rsidR="00C01CBF" w:rsidRPr="00C01CBF" w:rsidTr="00A025E5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 xml:space="preserve">         453676, Башҡортостан Республикаһы, Баймаҡ районы,</w:t>
            </w:r>
          </w:p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 xml:space="preserve">                             Аҡморон ауылы, Ленин урамы, 41</w:t>
            </w:r>
          </w:p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 xml:space="preserve">                                  тел. 8(34751) 4-33-67</w:t>
            </w:r>
          </w:p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ba-RU"/>
              </w:rPr>
            </w:pPr>
            <w:r w:rsidRPr="00C01CBF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 xml:space="preserve">                           </w:t>
            </w:r>
            <w:r w:rsidRPr="00C01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a-RU" w:eastAsia="ru-RU"/>
              </w:rPr>
              <w:t xml:space="preserve"> www. akmur-sp@yandex.ru</w:t>
            </w:r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 xml:space="preserve">                 453676, Республика Башкортостан, Баймакский район,</w:t>
            </w: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 xml:space="preserve">                             с.Акмурун,  ул. Ленина, 41</w:t>
            </w: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16"/>
                <w:szCs w:val="16"/>
                <w:lang w:val="ba-RU" w:eastAsia="ru-RU"/>
              </w:rPr>
              <w:t xml:space="preserve">                              тел. 8(34751) 4-33-67</w:t>
            </w:r>
          </w:p>
          <w:p w:rsidR="00C01CBF" w:rsidRPr="00C01CBF" w:rsidRDefault="00C01CBF" w:rsidP="00C01CBF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caps/>
                <w:lang w:val="ba-RU"/>
              </w:rPr>
            </w:pPr>
            <w:r w:rsidRPr="00C01C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ba-RU" w:eastAsia="ru-RU"/>
              </w:rPr>
              <w:t xml:space="preserve">                               www. akmur-sp@yandex.ru</w:t>
            </w:r>
          </w:p>
        </w:tc>
      </w:tr>
    </w:tbl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КАРАР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  <w:r w:rsidRPr="00C01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                      ПОСТАНОВЛЕНИЕ</w:t>
      </w: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ba-RU" w:eastAsia="ru-RU"/>
        </w:rPr>
      </w:pP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февраль 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01CB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йыл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03 февраля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C01CB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01CB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C01CBF" w:rsidRPr="00C01CBF" w:rsidRDefault="00C01CBF" w:rsidP="00C01C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01CBF" w:rsidRPr="00C01CBF" w:rsidRDefault="00C01CBF" w:rsidP="00C0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 муниципальной целевой программы </w:t>
      </w:r>
    </w:p>
    <w:p w:rsidR="00C01CBF" w:rsidRPr="00C01CBF" w:rsidRDefault="00C01CBF" w:rsidP="00C0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«Энергосбережение и повышение энергетической  эффективности</w:t>
      </w:r>
    </w:p>
    <w:p w:rsidR="00C01CBF" w:rsidRPr="00C01CBF" w:rsidRDefault="00C01CBF" w:rsidP="00C0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сельском поселении </w:t>
      </w:r>
      <w:proofErr w:type="spellStart"/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сельсовет на 20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4-20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годы»</w:t>
      </w:r>
    </w:p>
    <w:p w:rsidR="00C01CBF" w:rsidRPr="00C01CBF" w:rsidRDefault="00C01CBF" w:rsidP="00C01C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CBF" w:rsidRPr="00C01CBF" w:rsidRDefault="00C01CBF" w:rsidP="00C01C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ja-JP"/>
        </w:rPr>
      </w:pPr>
      <w:r w:rsidRPr="00C01CBF">
        <w:rPr>
          <w:rFonts w:ascii="Times New Roman" w:eastAsia="Calibri" w:hAnsi="Times New Roman" w:cs="Times New Roman"/>
          <w:sz w:val="24"/>
          <w:szCs w:val="24"/>
          <w:lang w:eastAsia="ja-JP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23.11.2009 №261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Приказа Министерства экономического развития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эффективности», Приказа Министерства регионального развития РФ от 07.07.2010 № 273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условиях», Плана мероприятий по энергосбережению и повышению энергетической эффективности в РФ, утвержденного распоряжением Правительства РФ от 01.12.2009 № 1830-р,   постановления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</w:t>
      </w:r>
      <w:r w:rsidRPr="00C01CBF">
        <w:rPr>
          <w:rFonts w:ascii="Times New Roman" w:eastAsia="Calibri" w:hAnsi="Times New Roman" w:cs="Times New Roman"/>
          <w:b/>
          <w:sz w:val="24"/>
          <w:szCs w:val="24"/>
          <w:lang w:eastAsia="ja-JP"/>
        </w:rPr>
        <w:t xml:space="preserve">», </w:t>
      </w:r>
      <w:r w:rsidRPr="00C01CBF">
        <w:rPr>
          <w:rFonts w:ascii="Times New Roman" w:eastAsia="Calibri" w:hAnsi="Times New Roman" w:cs="Times New Roman"/>
          <w:sz w:val="24"/>
          <w:szCs w:val="24"/>
          <w:lang w:eastAsia="ja-JP"/>
        </w:rPr>
        <w:t xml:space="preserve">Администрация сельского поселения </w:t>
      </w:r>
      <w:proofErr w:type="spellStart"/>
      <w:r w:rsidRPr="00C01CBF">
        <w:rPr>
          <w:rFonts w:ascii="Times New Roman" w:eastAsia="Calibri" w:hAnsi="Times New Roman" w:cs="Times New Roman"/>
          <w:sz w:val="24"/>
          <w:szCs w:val="24"/>
          <w:lang w:eastAsia="ja-JP"/>
        </w:rPr>
        <w:t>Акмурунский</w:t>
      </w:r>
      <w:proofErr w:type="spellEnd"/>
      <w:r w:rsidRPr="00C01CBF">
        <w:rPr>
          <w:rFonts w:ascii="Times New Roman" w:eastAsia="Calibri" w:hAnsi="Times New Roman" w:cs="Times New Roman"/>
          <w:sz w:val="24"/>
          <w:szCs w:val="24"/>
          <w:lang w:eastAsia="ja-JP"/>
        </w:rPr>
        <w:t xml:space="preserve"> сельсовет муниципального района </w:t>
      </w:r>
      <w:proofErr w:type="spellStart"/>
      <w:r w:rsidRPr="00C01CBF">
        <w:rPr>
          <w:rFonts w:ascii="Times New Roman" w:eastAsia="Calibri" w:hAnsi="Times New Roman" w:cs="Times New Roman"/>
          <w:sz w:val="24"/>
          <w:szCs w:val="24"/>
          <w:lang w:eastAsia="ja-JP"/>
        </w:rPr>
        <w:t>Баймакский</w:t>
      </w:r>
      <w:proofErr w:type="spellEnd"/>
      <w:r w:rsidRPr="00C01CBF">
        <w:rPr>
          <w:rFonts w:ascii="Times New Roman" w:eastAsia="Calibri" w:hAnsi="Times New Roman" w:cs="Times New Roman"/>
          <w:sz w:val="24"/>
          <w:szCs w:val="24"/>
          <w:lang w:eastAsia="ja-JP"/>
        </w:rPr>
        <w:t xml:space="preserve"> район Республики Башкортостан   </w:t>
      </w:r>
      <w:r w:rsidRPr="00C01CBF">
        <w:rPr>
          <w:rFonts w:ascii="Times New Roman" w:eastAsia="Calibri" w:hAnsi="Times New Roman" w:cs="Times New Roman"/>
          <w:b/>
          <w:sz w:val="24"/>
          <w:szCs w:val="24"/>
          <w:lang w:eastAsia="ja-JP"/>
        </w:rPr>
        <w:t>постановляет:</w:t>
      </w:r>
    </w:p>
    <w:p w:rsidR="00C01CBF" w:rsidRPr="00C01CBF" w:rsidRDefault="00C01CBF" w:rsidP="00C01CBF">
      <w:pPr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муниципальную целевую  программу «Энергосбережение  и повышение энергетической  эффективности в сельском поселении </w:t>
      </w:r>
      <w:proofErr w:type="spellStart"/>
      <w:r w:rsidRPr="00C0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  на 2024-2026 годы» (прилагается).</w:t>
      </w:r>
    </w:p>
    <w:p w:rsidR="00C01CBF" w:rsidRPr="00C01CBF" w:rsidRDefault="00C01CBF" w:rsidP="00C01CBF">
      <w:pPr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на информационном стенде в здании Администрации сельского поселения и на официальном сайте СП.</w:t>
      </w:r>
    </w:p>
    <w:p w:rsidR="00C01CBF" w:rsidRPr="00C01CBF" w:rsidRDefault="00C01CBF" w:rsidP="00C01CBF">
      <w:pPr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выполнением данного постановления оставляю за собой.</w:t>
      </w: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C01CB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МР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РБ</w:t>
      </w:r>
      <w:r w:rsidRPr="00C01CB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                                                    М.А. Абубакиров</w:t>
      </w: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bookmarkStart w:id="0" w:name="_GoBack"/>
      <w:bookmarkEnd w:id="0"/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lastRenderedPageBreak/>
        <w:t xml:space="preserve">Приложение </w:t>
      </w: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к постановлению Администрации</w:t>
      </w: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сельского поселения </w:t>
      </w: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proofErr w:type="spellStart"/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сельсовет</w:t>
      </w:r>
    </w:p>
    <w:p w:rsidR="00C01CBF" w:rsidRPr="00C01CBF" w:rsidRDefault="00C01CBF" w:rsidP="00C01CB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20 </w:t>
      </w: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03</w:t>
      </w: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февраля</w:t>
      </w: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20</w:t>
      </w: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val="ba-RU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6 </w:t>
      </w:r>
      <w:r w:rsidRPr="00C01CBF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г. </w:t>
      </w:r>
    </w:p>
    <w:p w:rsidR="00C01CBF" w:rsidRPr="00C01CBF" w:rsidRDefault="00C01CBF" w:rsidP="00C01C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целевой программы</w:t>
      </w: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«Энергосбережение и  повышение энергетической эффективности на территории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 на </w:t>
      </w: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4-20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2</w:t>
      </w: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годы»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94"/>
        <w:gridCol w:w="6228"/>
      </w:tblGrid>
      <w:tr w:rsidR="00C01CBF" w:rsidRPr="00C01CBF" w:rsidTr="00A025E5">
        <w:tc>
          <w:tcPr>
            <w:tcW w:w="2294" w:type="dxa"/>
          </w:tcPr>
          <w:p w:rsidR="00C01CBF" w:rsidRPr="00C01CBF" w:rsidRDefault="00C01CBF" w:rsidP="00C01C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целевая программа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«Энергосбережение и повышение энергетической эффективности на территории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 на 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годы»  (далее - Программа)</w:t>
            </w:r>
          </w:p>
        </w:tc>
      </w:tr>
      <w:tr w:rsidR="00C01CBF" w:rsidRPr="00C01CBF" w:rsidTr="00A025E5">
        <w:trPr>
          <w:trHeight w:val="77"/>
        </w:trPr>
        <w:tc>
          <w:tcPr>
            <w:tcW w:w="2294" w:type="dxa"/>
          </w:tcPr>
          <w:p w:rsidR="00C01CBF" w:rsidRPr="00C01CBF" w:rsidRDefault="00C01CBF" w:rsidP="00C01C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для разработки программы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Устав сельского поселения</w:t>
            </w:r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</w:t>
            </w:r>
          </w:p>
        </w:tc>
      </w:tr>
      <w:tr w:rsidR="00C01CBF" w:rsidRPr="00C01CBF" w:rsidTr="00A025E5"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 заказчик 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</w:t>
            </w:r>
          </w:p>
        </w:tc>
      </w:tr>
      <w:tr w:rsidR="00C01CBF" w:rsidRPr="00C01CBF" w:rsidTr="00A025E5"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Разработчик Программы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сельского поселения</w:t>
            </w:r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</w:tr>
      <w:tr w:rsidR="00C01CBF" w:rsidRPr="00C01CBF" w:rsidTr="00A025E5">
        <w:trPr>
          <w:trHeight w:val="2737"/>
        </w:trPr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и задачи Программы 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Улучшение качества жизни и благосостояния населения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лимитирование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нормирование энергопотребления в бюджетной сфере;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широкая пропаганда энергосбережения;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повышение эффективности использования энергетических ресурсов сельского поселения</w:t>
            </w:r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сельсовет; </w:t>
            </w:r>
          </w:p>
          <w:p w:rsidR="00C01CBF" w:rsidRPr="00C01CBF" w:rsidRDefault="00C01CBF" w:rsidP="00C01CB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снижение финансовой нагрузки на бюджет за счет сокращения платежей за  воду, топливо и электрическую энергию;</w:t>
            </w:r>
          </w:p>
        </w:tc>
      </w:tr>
      <w:tr w:rsidR="00C01CBF" w:rsidRPr="00C01CBF" w:rsidTr="00A025E5"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Важнейшие индикаторы и показатели Программы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модернизация объектов коммунальной инфраструктуры;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повышение эффективности управления объектами коммунальной инфраструктуры;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ежегодное снижение потребления электроэнергии в натуральных показателях не менее трех процентов.</w:t>
            </w:r>
          </w:p>
        </w:tc>
      </w:tr>
      <w:tr w:rsidR="00C01CBF" w:rsidRPr="00C01CBF" w:rsidTr="00A025E5">
        <w:trPr>
          <w:trHeight w:val="532"/>
        </w:trPr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реализации Программы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Начало: 01.01.2024 года;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Окончание: 31.12.20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года. </w:t>
            </w:r>
          </w:p>
        </w:tc>
      </w:tr>
      <w:tr w:rsidR="00C01CBF" w:rsidRPr="00C01CBF" w:rsidTr="00A025E5">
        <w:trPr>
          <w:trHeight w:val="1970"/>
        </w:trPr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Объемы и источники финансирования </w:t>
            </w:r>
          </w:p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–  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150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тыс.рублей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г. –  50.0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г. – 50.0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г. – 50.0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Финансирование мероприятий данной Программы осуществляется за счет средств бюджета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</w:t>
            </w:r>
          </w:p>
        </w:tc>
      </w:tr>
      <w:tr w:rsidR="00C01CBF" w:rsidRPr="00C01CBF" w:rsidTr="00A025E5"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Ожидаемые конечные результаты 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снижение уровня износа объектов коммунальной инфраструктуры;</w:t>
            </w:r>
          </w:p>
          <w:p w:rsidR="00C01CBF" w:rsidRPr="00C01CBF" w:rsidRDefault="00C01CBF" w:rsidP="00C01CBF">
            <w:pPr>
              <w:tabs>
                <w:tab w:val="left" w:pos="22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благоустроенность населенных пунктов поселения.</w:t>
            </w:r>
          </w:p>
        </w:tc>
      </w:tr>
      <w:tr w:rsidR="00C01CBF" w:rsidRPr="00C01CBF" w:rsidTr="00A025E5">
        <w:tc>
          <w:tcPr>
            <w:tcW w:w="2294" w:type="dxa"/>
          </w:tcPr>
          <w:p w:rsidR="00C01CBF" w:rsidRPr="00C01CBF" w:rsidRDefault="00C01CBF" w:rsidP="00C01C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лица для контактов</w:t>
            </w:r>
          </w:p>
        </w:tc>
        <w:tc>
          <w:tcPr>
            <w:tcW w:w="6228" w:type="dxa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Глава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М.А.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Абубакиров</w:t>
            </w:r>
            <w:proofErr w:type="spellEnd"/>
          </w:p>
        </w:tc>
      </w:tr>
    </w:tbl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Анализ существующего положения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01CB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затратной части тарифов.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ресурсов приведут к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муниципальной целевой программы энергосбережения.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предстоящий период на территории муниципального образования должны быть выполнены установленные Законом требования в части управления процессом энергосбережения, в том числе: 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проведение энергетических обследований;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учет энергетических ресурсов;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ведение энергетических паспортов;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ведение топливно-энергетических балансов;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нормирование потребления энергетических ресурсов.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решения проблемы энергосбережения программно- целевым методом обусловлена следующими причинами: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Невозможностью комплексного решения проблемы в требуемые сроки за счет использования действующего рыночного механизма;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б). Комплексным характером проблемы и необходимостью координации действий по ее решению. 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использования энергии и других видов</w:t>
      </w:r>
      <w:r w:rsidRPr="00C01C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требует координации действий поставщиков и потребителей ресурсов.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</w:p>
    <w:p w:rsidR="00C01CBF" w:rsidRPr="00C01CBF" w:rsidRDefault="00C01CBF" w:rsidP="00C01C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.</w:t>
      </w: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Программы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Программы являются повышение энергетической эффективности при потреблении энергетических ресурсов в сельском поселении </w:t>
      </w:r>
      <w:proofErr w:type="spellStart"/>
      <w:r w:rsidRPr="00C0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за счет снижения в 2024 году удельных показателей энергоемкости и энергопотребления предприятий и организаций на 10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 w:rsidR="00C01CBF" w:rsidRPr="00C01CBF" w:rsidRDefault="00C01CBF" w:rsidP="00C01CBF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01CBF">
        <w:rPr>
          <w:rFonts w:ascii="Times New Roman" w:eastAsia="Calibri" w:hAnsi="Times New Roman" w:cs="Times New Roman"/>
          <w:sz w:val="24"/>
          <w:szCs w:val="24"/>
          <w:lang w:eastAsia="ar-SA"/>
        </w:rPr>
        <w:t>Для достижения поставленных целей в ходе реализации Программы органу местного самоуправления необходимо решить следующие задачи: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предстоящий период необходимо: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муниципальной нормативной базы и методического обеспечения энергосбережения, в том числе: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принятие системы муниципальных нормативных правовых актов, стимулирующих энергосбережение;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применение энергосберегающих осветительных установок и решений.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Запрет на  применение не энергосберегающих технологий при модернизации, реконструкции и капитальном ремонте основных фондов.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ресурсоэнергосбережению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 Проведение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энергоаудита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, энергетических обследований, ведение энергетических паспортов.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данной задачи необходимо организовать работу по: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проведению энергетических обследований, составлению энергетических паспортов (в соответствии с утверждёнными Правительством РФ требованиями).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Обеспечение учета всего объема потребляемых энергетических ресурсов.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необходимо оснастить приборами учета коммунальных ресурсов и устройствами регулирования потребления тепловой энергии орган местного самоуправления, муниципальные бюджетные учреждения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Организация ведения топливно-энергетических балансов.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этой задачи необходимо обеспечить ведение топливно- энергетических балансов органа местного самоуправления, муниципальными бюджетными учреждениями, а также организациями, получающими поддержку из бюджета.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 Нормирование и установление обоснованных лимитов потребления энергетических ресурсов.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данной задачи необходимо разработать методику нормирования и установления обоснованных нормативов и лимитов энергопотребления.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CBF" w:rsidRPr="00C01CBF" w:rsidRDefault="00C01CBF" w:rsidP="00C01CBF">
      <w:pPr>
        <w:tabs>
          <w:tab w:val="left" w:pos="44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План мероприятий. Показатели, характеризующие результаты деятельности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266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"/>
        <w:gridCol w:w="2119"/>
        <w:gridCol w:w="1844"/>
        <w:gridCol w:w="1824"/>
        <w:gridCol w:w="658"/>
        <w:gridCol w:w="594"/>
        <w:gridCol w:w="594"/>
        <w:gridCol w:w="600"/>
        <w:gridCol w:w="1304"/>
      </w:tblGrid>
      <w:tr w:rsidR="00C01CBF" w:rsidRPr="00C01CBF" w:rsidTr="00A025E5">
        <w:trPr>
          <w:trHeight w:val="20"/>
        </w:trPr>
        <w:tc>
          <w:tcPr>
            <w:tcW w:w="218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6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мероприятий</w:t>
            </w:r>
          </w:p>
        </w:tc>
        <w:tc>
          <w:tcPr>
            <w:tcW w:w="92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14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Финансовые затраты в действующих ценах соответствующих лет (тыс. рублей)</w:t>
            </w:r>
          </w:p>
        </w:tc>
        <w:tc>
          <w:tcPr>
            <w:tcW w:w="65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результаты, экономическая эффективность</w:t>
            </w: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4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30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9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</w:t>
            </w:r>
          </w:p>
        </w:tc>
        <w:tc>
          <w:tcPr>
            <w:tcW w:w="654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4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  <w:t>2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4" w:type="pct"/>
            <w:vMerge/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03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профильных специалистов основам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-сбережения и реализации договоров на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энергоаудит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энергосервис</w:t>
            </w:r>
            <w:proofErr w:type="spellEnd"/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квалификации в сфере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-ресурсосбережения</w:t>
            </w: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03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Пропаганда и методическая работа по вопросам энергосбережения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требуется финансирование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Постоянный контроль, технический и финансовый учет эффекта от внедрения энергосберегающих мероприятий по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энергосервисным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договорам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требуется финансирование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ДНаТ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энергосберегающие, в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светодиодные).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потребления электроэнергии на освещение</w:t>
            </w: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60 – 80%</w:t>
            </w:r>
          </w:p>
        </w:tc>
      </w:tr>
      <w:tr w:rsidR="00C01CBF" w:rsidRPr="00C01CBF" w:rsidTr="00A025E5">
        <w:trPr>
          <w:trHeight w:val="20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запорной арматуры водонапорных скважин, установка станций управления типа «Каскад»</w:t>
            </w: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 </w:t>
            </w: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Сельского поселения </w:t>
            </w:r>
            <w:proofErr w:type="spellStart"/>
            <w:r w:rsidRPr="00C01CBF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Акмурунский</w:t>
            </w:r>
            <w:proofErr w:type="spellEnd"/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потребления электроэнергии</w:t>
            </w:r>
          </w:p>
        </w:tc>
      </w:tr>
      <w:tr w:rsidR="00C01CBF" w:rsidRPr="00C01CBF" w:rsidTr="00A025E5">
        <w:trPr>
          <w:trHeight w:val="205"/>
        </w:trPr>
        <w:tc>
          <w:tcPr>
            <w:tcW w:w="21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ind w:right="-118"/>
              <w:jc w:val="both"/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</w:pPr>
          </w:p>
        </w:tc>
        <w:tc>
          <w:tcPr>
            <w:tcW w:w="106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3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29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301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1C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65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01CBF" w:rsidRPr="00C01CBF" w:rsidRDefault="00C01CBF" w:rsidP="00C01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1CBF" w:rsidRPr="00C01CBF" w:rsidRDefault="00C01CBF" w:rsidP="00C01CB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Финансовые затраты по реализации Программы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 Программы осуществляется за счет средств бюджета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финансирования Программы носят прогнозный характер и подлежат ежегодному уточнению при формировании проекта бюджета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на очередной финансовый год, исходя из возможностей.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CBF" w:rsidRPr="00C01CBF" w:rsidRDefault="00C01CBF" w:rsidP="00C01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Механизм реализации Программы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Руководителем Программы является Администрация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осуществляется на основе муниципальных контрактов (договоров), в соответствии с Федеральным законом от 21.07.2005 №</w:t>
      </w:r>
      <w:r w:rsidRPr="00C01C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94-ФЗ «О размещении заказов на поставки товаров, выполнение работ, оказание услуг для государственных и муниципальных нужд».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Программы, механизм реализации Программы и состав ее исполнителей в докладе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ходе работ по Программе должен содержать: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результатах реализации Программы за отчетный год;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данные о целевом использовании и объемах привлеченных средств бюджетов всех уровней и внебюджетных источников;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соответствии результатов фактическим затратам на реализацию Программы;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информацию о ходе и полноте выполнения мероприятий Программы;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оценку эффективности результатов реализации Программы.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ходе работ по Программе по результатам за год и за весь период действия Программы подготавливает муниципальный заказчик Программы. Отчеты о ходе работ по Программе по результатам за год и за весь период действия Программы подлежат утверждению Постановлением Администрации сельского поселения </w:t>
      </w:r>
      <w:r w:rsidRPr="00C01CBF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Акмурунскй</w:t>
      </w: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не позднее одного месяца до дня внесения отчета об исполнении бюджета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Кульчуровский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сельсовет . 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Оценка социально-экономической </w:t>
      </w: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эффективности реализации Программы </w:t>
      </w:r>
    </w:p>
    <w:p w:rsidR="00C01CBF" w:rsidRPr="00C01CBF" w:rsidRDefault="00C01CBF" w:rsidP="00C0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планируется достичь следующих результатов:</w:t>
      </w:r>
    </w:p>
    <w:p w:rsidR="00C01CBF" w:rsidRPr="00C01CBF" w:rsidRDefault="00C01CBF" w:rsidP="00C01C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наличия в органе местного самоуправления, муниципальных бюджетных учреждениях: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энергетических паспортов; 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топливно-энергетических балансов;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актов энергетических обследований;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установленных нормативов и лимитов энергопотребления;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снижения относительных затрат местного бюджета на оплату коммунальных ресурсов.</w:t>
      </w:r>
    </w:p>
    <w:p w:rsidR="00C01CBF" w:rsidRPr="00C01CBF" w:rsidRDefault="00C01CBF" w:rsidP="00C01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программных мероприятий даст дополнительные эффекты в виде: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-  формирования действующего механизма управления потреблением топливно-энергетических ресурсов и сокращение бюджетных затрат на оплату коммунальных ресурсов;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снижения затрат на энергопотребление организаций бюджетной сферы, населения и муниципальными образованиями в результате реализации энергосберегающих мероприятий.               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Выполнение программы позволит обеспечить более комфортные условия проживания населения сельского поселения </w:t>
      </w:r>
      <w:proofErr w:type="spellStart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путем повышения качества предоставляемых коммунальных услуг и сокращение тепло- и энергоресурсов. Повысить безопасность эксплуатации и надежность работы оборудования благодаря переходу на менее энергоемкое оборудование. Сократить потребление энергетических ресурсов в результате снижения потерь в процессе производства и доставки услуг потребителям. Обеспечить более рациональное использование водных ресурсов. Улучшить экологическое и санитарно-эпидемиологическое состояние территории</w:t>
      </w:r>
    </w:p>
    <w:p w:rsidR="00C01CBF" w:rsidRPr="00C01CBF" w:rsidRDefault="00C01CBF" w:rsidP="00C0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CBF" w:rsidRPr="00C01CBF" w:rsidRDefault="00C01CBF" w:rsidP="00C01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  Целевые показатели в области энергосбережения и повышения энергетической эффективности 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Повышение эффективности использования энергетических ресурсов в жилищном фонде.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Повышение эффективности использования энергетических ресурсов в системах коммунальной инфраструктуры.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Сокращение потерь энергетических ресурсов при их передаче, в том числе в системах коммунальной инфраструктуры.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Повышение уровня оснащенности приборами учета используемых энергетических ресурсов.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5)  Увеличение количества объектов, использующих в качестве источников энергии вторичные энергетические ресурсы и (или) возобновляемые источники энергии.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Сокращение расходов бюджетов на обеспечение энергетическими ресурсами государственных учреждений субъекта Российской Федерации, муниципальных учреждений, органов государственной власти субъектов Российской Федерации, органов местного самоуправления.</w:t>
      </w:r>
    </w:p>
    <w:p w:rsidR="00C01CBF" w:rsidRPr="00C01CBF" w:rsidRDefault="00C01CBF" w:rsidP="00C0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Увеличение объема внебюджетных средств, используемых на финансирование мероприятий по энергосбережению и повышению энергетической эффективности. </w:t>
      </w:r>
    </w:p>
    <w:p w:rsidR="00C01CBF" w:rsidRPr="00C01CBF" w:rsidRDefault="00C01CBF" w:rsidP="00C01C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F0AB9" w:rsidRDefault="00BF0AB9"/>
    <w:p w:rsidR="004D7D98" w:rsidRDefault="004D7D98"/>
    <w:p w:rsidR="004D7D98" w:rsidRDefault="004D7D98"/>
    <w:sectPr w:rsidR="004D7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E40"/>
    <w:multiLevelType w:val="multilevel"/>
    <w:tmpl w:val="0BB42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A6"/>
    <w:rsid w:val="000A5D8D"/>
    <w:rsid w:val="004D7D98"/>
    <w:rsid w:val="009C4383"/>
    <w:rsid w:val="00B072A6"/>
    <w:rsid w:val="00BA34AC"/>
    <w:rsid w:val="00BF0AB9"/>
    <w:rsid w:val="00C0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cp:lastPrinted>2026-02-26T04:22:00Z</cp:lastPrinted>
  <dcterms:created xsi:type="dcterms:W3CDTF">2026-02-26T04:23:00Z</dcterms:created>
  <dcterms:modified xsi:type="dcterms:W3CDTF">2026-02-26T04:23:00Z</dcterms:modified>
</cp:coreProperties>
</file>