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54" w:rsidRDefault="005B6954" w:rsidP="005B69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tbl>
      <w:tblPr>
        <w:tblpPr w:leftFromText="180" w:rightFromText="180" w:bottomFromText="200" w:vertAnchor="text" w:horzAnchor="margin" w:tblpXSpec="center" w:tblpY="-109"/>
        <w:tblW w:w="10519" w:type="dxa"/>
        <w:tblLook w:val="01E0" w:firstRow="1" w:lastRow="1" w:firstColumn="1" w:lastColumn="1" w:noHBand="0" w:noVBand="0"/>
      </w:tblPr>
      <w:tblGrid>
        <w:gridCol w:w="4489"/>
        <w:gridCol w:w="866"/>
        <w:gridCol w:w="809"/>
        <w:gridCol w:w="4355"/>
      </w:tblGrid>
      <w:tr w:rsidR="007D459B" w:rsidTr="000137DD">
        <w:tc>
          <w:tcPr>
            <w:tcW w:w="4489" w:type="dxa"/>
            <w:vMerge w:val="restart"/>
          </w:tcPr>
          <w:p w:rsidR="007D459B" w:rsidRDefault="007D459B" w:rsidP="000137DD">
            <w:pPr>
              <w:pStyle w:val="a8"/>
              <w:jc w:val="center"/>
              <w:rPr>
                <w:lang w:val="ba-RU"/>
              </w:rPr>
            </w:pP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БАШҠОРТОСТАН РЕСПУБЛИКАҺЫ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БАЙМАҠ  РАЙОНЫ МУНИЦИПАЛЬ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РАЙОНЫНЫҢ  АҠМОРОН АУЫЛ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СОВЕТЫ АУЫЛ БИЛӘМӘҺЕ</w:t>
            </w:r>
          </w:p>
          <w:p w:rsidR="007D459B" w:rsidRDefault="007D459B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ХАКИМИӘТЕ</w:t>
            </w:r>
          </w:p>
        </w:tc>
        <w:tc>
          <w:tcPr>
            <w:tcW w:w="1675" w:type="dxa"/>
            <w:gridSpan w:val="2"/>
          </w:tcPr>
          <w:p w:rsidR="007D459B" w:rsidRDefault="007D459B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</w:p>
        </w:tc>
        <w:tc>
          <w:tcPr>
            <w:tcW w:w="4355" w:type="dxa"/>
            <w:vMerge w:val="restart"/>
          </w:tcPr>
          <w:p w:rsidR="007D459B" w:rsidRDefault="007D459B" w:rsidP="000137DD">
            <w:pPr>
              <w:pStyle w:val="a8"/>
              <w:jc w:val="center"/>
              <w:rPr>
                <w:lang w:val="ba-RU"/>
              </w:rPr>
            </w:pP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РЕСПУБЛИКА БАШКОРТОСТАН</w:t>
            </w:r>
          </w:p>
          <w:p w:rsidR="007D459B" w:rsidRDefault="007D459B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АДМИНИСТРАЦИЯ СЕЛЬСКОГО ПОСЕЛЕНИЯ АКМУРУНСКИЙ  СЕЛЬСОВЕТ МУНИЦИПАЛЬНОГО РАЙОНА БАЙМАКСКИЙ РАЙОН</w:t>
            </w:r>
          </w:p>
        </w:tc>
      </w:tr>
      <w:tr w:rsidR="007D459B" w:rsidTr="000137DD">
        <w:tc>
          <w:tcPr>
            <w:tcW w:w="0" w:type="auto"/>
            <w:vMerge/>
            <w:vAlign w:val="center"/>
            <w:hideMark/>
          </w:tcPr>
          <w:p w:rsidR="007D459B" w:rsidRDefault="007D459B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</w:p>
        </w:tc>
        <w:tc>
          <w:tcPr>
            <w:tcW w:w="1675" w:type="dxa"/>
            <w:gridSpan w:val="2"/>
            <w:hideMark/>
          </w:tcPr>
          <w:p w:rsidR="007D459B" w:rsidRDefault="007D459B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E2EE6" wp14:editId="6FF9F110">
                  <wp:extent cx="733425" cy="914400"/>
                  <wp:effectExtent l="0" t="0" r="9525" b="0"/>
                  <wp:docPr id="2" name="Рисунок 2" descr="Описание: 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7D459B" w:rsidRDefault="007D459B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</w:p>
        </w:tc>
      </w:tr>
      <w:tr w:rsidR="007D459B" w:rsidTr="000137DD">
        <w:tc>
          <w:tcPr>
            <w:tcW w:w="53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453676, Башҡортостан Республикаһы, Баймаҡ районы,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Аҡморон ауылы, Ленин урамы, 41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тел. 8(34751) 4-33-67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hyperlink r:id="rId7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akmur-sp@yandex.ru</w:t>
              </w:r>
            </w:hyperlink>
          </w:p>
        </w:tc>
        <w:tc>
          <w:tcPr>
            <w:tcW w:w="516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453676, Республика Башкортостан, Баймакский район,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с.Акмурун,  ул. Ленина, 41</w:t>
            </w:r>
          </w:p>
          <w:p w:rsidR="007D459B" w:rsidRDefault="007D459B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тел. 8(34751) 4-33-67</w:t>
            </w:r>
          </w:p>
          <w:p w:rsidR="007D459B" w:rsidRDefault="007D459B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hyperlink r:id="rId8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akmur-sp@yandex.ru</w:t>
              </w:r>
            </w:hyperlink>
          </w:p>
        </w:tc>
      </w:tr>
    </w:tbl>
    <w:p w:rsidR="007D459B" w:rsidRDefault="005F4A5A" w:rsidP="007D45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Bash" w:hAnsi="Times New Roman Bash" w:cs="Times New Roman"/>
          <w:b/>
          <w:sz w:val="28"/>
          <w:szCs w:val="28"/>
        </w:rPr>
        <w:t xml:space="preserve">          </w:t>
      </w:r>
      <w:r w:rsidR="007D459B">
        <w:rPr>
          <w:rFonts w:ascii="Times New Roman Bash" w:hAnsi="Times New Roman Bash" w:cs="Times New Roman"/>
          <w:b/>
          <w:sz w:val="28"/>
          <w:szCs w:val="28"/>
        </w:rPr>
        <w:t xml:space="preserve"> </w:t>
      </w:r>
      <w:r w:rsidR="007D459B">
        <w:rPr>
          <w:rFonts w:ascii="Times New Roman Bash" w:hAnsi="Times New Roman Bash" w:cs="Times New Roman"/>
          <w:b/>
          <w:sz w:val="28"/>
          <w:szCs w:val="28"/>
          <w:lang w:val="ba-RU"/>
        </w:rPr>
        <w:t>ҠАРАР</w:t>
      </w:r>
      <w:r w:rsidR="007D459B">
        <w:rPr>
          <w:rFonts w:ascii="Times New Roman Bash" w:hAnsi="Times New Roman Bash" w:cs="Times New Roman"/>
          <w:b/>
          <w:sz w:val="28"/>
          <w:szCs w:val="28"/>
        </w:rPr>
        <w:t xml:space="preserve">  </w:t>
      </w:r>
      <w:r w:rsidR="00774A17">
        <w:rPr>
          <w:rFonts w:ascii="Times New Roman Bash" w:hAnsi="Times New Roman Bash" w:cs="Times New Roman"/>
          <w:b/>
          <w:sz w:val="28"/>
          <w:szCs w:val="28"/>
        </w:rPr>
        <w:t xml:space="preserve">                          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  </w:t>
      </w:r>
      <w:r w:rsidR="00774A17">
        <w:rPr>
          <w:rFonts w:ascii="Times New Roman Bash" w:hAnsi="Times New Roman Bash" w:cs="Times New Roman"/>
          <w:b/>
          <w:sz w:val="28"/>
          <w:szCs w:val="28"/>
        </w:rPr>
        <w:t xml:space="preserve"> </w:t>
      </w:r>
      <w:r w:rsidR="007D459B">
        <w:rPr>
          <w:rFonts w:ascii="Times New Roman" w:hAnsi="Times New Roman" w:cs="Times New Roman"/>
          <w:sz w:val="24"/>
          <w:szCs w:val="24"/>
        </w:rPr>
        <w:t>№</w:t>
      </w:r>
      <w:r w:rsidR="007D459B">
        <w:rPr>
          <w:rFonts w:ascii="Times New Roman Bash" w:hAnsi="Times New Roman Bash" w:cs="Times New Roman"/>
          <w:b/>
          <w:sz w:val="28"/>
          <w:szCs w:val="28"/>
        </w:rPr>
        <w:t xml:space="preserve"> </w:t>
      </w:r>
      <w:r w:rsidR="00774A17">
        <w:rPr>
          <w:rFonts w:ascii="Times New Roman Bash" w:hAnsi="Times New Roman Bash" w:cs="Times New Roman"/>
          <w:b/>
          <w:sz w:val="28"/>
          <w:szCs w:val="28"/>
        </w:rPr>
        <w:t>32</w:t>
      </w:r>
      <w:r w:rsidR="007D459B">
        <w:rPr>
          <w:rFonts w:ascii="Times New Roman Bash" w:hAnsi="Times New Roman Bash" w:cs="Times New Roman"/>
          <w:b/>
          <w:sz w:val="28"/>
          <w:szCs w:val="28"/>
        </w:rPr>
        <w:t xml:space="preserve">                              </w:t>
      </w:r>
      <w:r w:rsidR="007D459B">
        <w:rPr>
          <w:rFonts w:ascii="Times New Roman" w:hAnsi="Times New Roman" w:cs="Times New Roman"/>
          <w:b/>
          <w:sz w:val="28"/>
          <w:szCs w:val="28"/>
          <w:lang w:val="ba-RU"/>
        </w:rPr>
        <w:t>ПОСТАНОВЛЕНИЕ</w:t>
      </w:r>
      <w:r w:rsidR="007D4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74A1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D4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4A17">
        <w:rPr>
          <w:rFonts w:ascii="Times New Roman" w:hAnsi="Times New Roman" w:cs="Times New Roman"/>
          <w:sz w:val="28"/>
          <w:szCs w:val="28"/>
        </w:rPr>
        <w:t>30 июль</w:t>
      </w:r>
      <w:r w:rsidR="007D459B">
        <w:rPr>
          <w:rFonts w:ascii="Times New Roman" w:hAnsi="Times New Roman" w:cs="Times New Roman"/>
          <w:sz w:val="28"/>
          <w:szCs w:val="28"/>
        </w:rPr>
        <w:t xml:space="preserve"> 20</w:t>
      </w:r>
      <w:r w:rsidR="007D459B">
        <w:rPr>
          <w:rFonts w:ascii="Times New Roman" w:hAnsi="Times New Roman" w:cs="Times New Roman"/>
          <w:sz w:val="28"/>
          <w:szCs w:val="28"/>
          <w:lang w:val="ba-RU"/>
        </w:rPr>
        <w:t>24</w:t>
      </w:r>
      <w:r w:rsidR="007D4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9B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7D45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5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30 июля </w:t>
      </w:r>
      <w:r w:rsidR="007D459B">
        <w:rPr>
          <w:rFonts w:ascii="Times New Roman" w:hAnsi="Times New Roman" w:cs="Times New Roman"/>
          <w:sz w:val="28"/>
          <w:szCs w:val="28"/>
        </w:rPr>
        <w:t xml:space="preserve"> 20</w:t>
      </w:r>
      <w:r w:rsidR="007D459B">
        <w:rPr>
          <w:rFonts w:ascii="Times New Roman" w:hAnsi="Times New Roman" w:cs="Times New Roman"/>
          <w:sz w:val="28"/>
          <w:szCs w:val="28"/>
          <w:lang w:val="ba-RU"/>
        </w:rPr>
        <w:t>24 года</w:t>
      </w:r>
      <w:r w:rsidR="007D45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459B" w:rsidRPr="005B6954" w:rsidRDefault="007D459B" w:rsidP="005B69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93F3B" w:rsidRPr="005F4A5A" w:rsidRDefault="00093F3B" w:rsidP="009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A5A">
        <w:rPr>
          <w:rFonts w:ascii="Times New Roman" w:eastAsia="Times New Roman" w:hAnsi="Times New Roman" w:cs="Times New Roman"/>
          <w:b/>
          <w:bCs/>
          <w:sz w:val="24"/>
          <w:szCs w:val="24"/>
        </w:rPr>
        <w:t>О ВЫДЕЛЕНИИ СПЕЦИАЛЬНЫХ МЕСТ ДЛЯ РАЗМЕЩЕНИЯ ПРЕДВЫБОРНЫХ</w:t>
      </w:r>
    </w:p>
    <w:p w:rsidR="008B16A8" w:rsidRPr="005F4A5A" w:rsidRDefault="00093F3B" w:rsidP="008B16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ПЕЧАТНЫХ АГИТАЦИОННЫХ МАТЕРИАЛОВ </w:t>
      </w:r>
      <w:r w:rsidR="00815D72" w:rsidRPr="005F4A5A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ВЫБОРАХ</w:t>
      </w:r>
    </w:p>
    <w:p w:rsidR="00997FBC" w:rsidRPr="005F4A5A" w:rsidRDefault="00815D72" w:rsidP="008B16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16A8" w:rsidRPr="005F4A5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РЕСПУБЛИКИ БАШКОРТОСТАН 8 СЕНТЯБРЯ 2024 ГОДА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F3B" w:rsidRPr="005F4A5A" w:rsidRDefault="00997FBC" w:rsidP="00997FBC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208BB" w:rsidRPr="005F4A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3C6F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C7F" w:rsidRPr="005F4A5A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A71B5" w:rsidRPr="005F4A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2C7F" w:rsidRPr="005F4A5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D3B" w:rsidRPr="005F4A5A">
        <w:rPr>
          <w:rFonts w:ascii="Times New Roman" w:eastAsia="Times New Roman" w:hAnsi="Times New Roman" w:cs="Times New Roman"/>
          <w:sz w:val="28"/>
          <w:szCs w:val="28"/>
        </w:rPr>
        <w:t xml:space="preserve">54 Федерального закона « Об основных гарантиях избирательных прав и права на участие в референдуме граждан Российской Федерации» </w:t>
      </w:r>
      <w:r w:rsidR="00967262" w:rsidRPr="005F4A5A">
        <w:rPr>
          <w:rFonts w:ascii="Times New Roman" w:eastAsia="Times New Roman" w:hAnsi="Times New Roman" w:cs="Times New Roman"/>
          <w:sz w:val="28"/>
          <w:szCs w:val="28"/>
        </w:rPr>
        <w:t xml:space="preserve">, со статьей </w:t>
      </w:r>
      <w:r w:rsidR="00452C7F" w:rsidRPr="005F4A5A">
        <w:rPr>
          <w:rFonts w:ascii="Times New Roman" w:eastAsia="Times New Roman" w:hAnsi="Times New Roman" w:cs="Times New Roman"/>
          <w:sz w:val="28"/>
          <w:szCs w:val="28"/>
        </w:rPr>
        <w:t xml:space="preserve">67 </w:t>
      </w:r>
      <w:r w:rsidR="00C73C6F" w:rsidRPr="005F4A5A">
        <w:rPr>
          <w:rFonts w:ascii="Times New Roman" w:eastAsia="Times New Roman" w:hAnsi="Times New Roman" w:cs="Times New Roman"/>
          <w:sz w:val="28"/>
          <w:szCs w:val="28"/>
        </w:rPr>
        <w:t>Кодекса Республики Башкортостан о выборах,</w:t>
      </w:r>
      <w:r w:rsidR="00093F3B" w:rsidRPr="005F4A5A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территориальной избирательной комиссией муниципального района Баймакский район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Башкортостан</w:t>
      </w:r>
      <w:r w:rsidR="00093F3B" w:rsidRPr="005F4A5A">
        <w:rPr>
          <w:rFonts w:ascii="Times New Roman" w:eastAsia="Times New Roman" w:hAnsi="Times New Roman" w:cs="Times New Roman"/>
          <w:sz w:val="28"/>
          <w:szCs w:val="28"/>
        </w:rPr>
        <w:t xml:space="preserve">, в целях регулирования размещения предвыборных печатных агитационных материалов 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на выборах </w:t>
      </w:r>
      <w:r w:rsidR="008B16A8" w:rsidRPr="005F4A5A">
        <w:rPr>
          <w:rFonts w:ascii="Times New Roman" w:eastAsia="Times New Roman" w:hAnsi="Times New Roman" w:cs="Times New Roman"/>
          <w:sz w:val="28"/>
          <w:szCs w:val="28"/>
        </w:rPr>
        <w:t>Главы Республики Башкортостан 8 сентября 2024 года</w:t>
      </w:r>
      <w:r w:rsidR="00093F3B" w:rsidRPr="005F4A5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CF6749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CF6749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="005F4A5A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="005F4A5A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</w:t>
      </w:r>
      <w:r w:rsidR="00CF6749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Баймакский район Республики Башкортостан </w:t>
      </w:r>
      <w:r w:rsidR="00093F3B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93F3B" w:rsidRPr="005F4A5A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 xml:space="preserve">специальные 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места размещения предвыборных печатных агитационных материалов на территории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 xml:space="preserve">каждого избирательного участка сельского </w:t>
      </w:r>
      <w:r w:rsidR="00CF6749" w:rsidRPr="005F4A5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F4A5A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Баймакский  район (</w:t>
      </w:r>
      <w:hyperlink r:id="rId9" w:history="1">
        <w:r w:rsidRPr="005F4A5A">
          <w:rPr>
            <w:rFonts w:ascii="Times New Roman" w:eastAsia="Times New Roman" w:hAnsi="Times New Roman" w:cs="Times New Roman"/>
            <w:sz w:val="28"/>
            <w:szCs w:val="28"/>
          </w:rPr>
          <w:t>приложение N 1</w:t>
        </w:r>
      </w:hyperlink>
      <w:r w:rsidRPr="005F4A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93F3B" w:rsidRPr="005F4A5A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предвыборные печатные агитационные материалы в соответствии вывешиваются (расклеиваются, размещаются)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 </w:t>
      </w:r>
    </w:p>
    <w:p w:rsidR="00093F3B" w:rsidRPr="005F4A5A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3. 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5F4A5A">
          <w:rPr>
            <w:rFonts w:ascii="Times New Roman" w:eastAsia="Times New Roman" w:hAnsi="Times New Roman" w:cs="Times New Roman"/>
            <w:sz w:val="28"/>
            <w:szCs w:val="28"/>
          </w:rPr>
          <w:t>50 метров</w:t>
        </w:r>
      </w:smartTag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 от входа в них.</w:t>
      </w:r>
    </w:p>
    <w:p w:rsidR="00093F3B" w:rsidRPr="005F4A5A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>4. Размещение предвыборных печатных агитационных материалов должно предусматривать обязательное их удаление после окончания избирательной кампании ответственными лицами, разместившими указанные агитационные материалы.</w:t>
      </w:r>
    </w:p>
    <w:p w:rsidR="00093F3B" w:rsidRPr="005F4A5A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5. Обнародовать данное постановление на информационных стендах здании 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F4A5A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="005F4A5A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>Баймакский</w:t>
      </w:r>
      <w:proofErr w:type="spellEnd"/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F3B" w:rsidRPr="005F4A5A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исполнением данного постановления возложить на управляющего делами 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>сельского п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5F4A5A"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="005F4A5A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>Баймакский</w:t>
      </w:r>
      <w:proofErr w:type="spellEnd"/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3465D8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4A5A" w:rsidRPr="005F4A5A"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proofErr w:type="spellEnd"/>
      <w:r w:rsidR="005F4A5A" w:rsidRPr="005F4A5A"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F3B" w:rsidRPr="005F4A5A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BC" w:rsidRPr="005F4A5A" w:rsidRDefault="00997FBC" w:rsidP="009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FBC" w:rsidRPr="005F4A5A" w:rsidRDefault="00997FBC" w:rsidP="009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A5A" w:rsidRPr="005F4A5A" w:rsidRDefault="00997FBC" w:rsidP="005F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5F4A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5F4A5A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A5A" w:rsidRPr="005F4A5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5F4A5A" w:rsidRPr="005F4A5A" w:rsidRDefault="005F4A5A" w:rsidP="005F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5F4A5A" w:rsidRPr="005F4A5A" w:rsidRDefault="005F4A5A" w:rsidP="005F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A5A">
        <w:rPr>
          <w:rFonts w:ascii="Times New Roman" w:eastAsia="Times New Roman" w:hAnsi="Times New Roman" w:cs="Times New Roman"/>
          <w:sz w:val="28"/>
          <w:szCs w:val="28"/>
        </w:rPr>
        <w:t>Баймакский</w:t>
      </w:r>
      <w:proofErr w:type="spellEnd"/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</w:p>
    <w:p w:rsidR="002C5729" w:rsidRPr="005F4A5A" w:rsidRDefault="005F4A5A" w:rsidP="005F4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A5A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  <w:r w:rsidR="002C5729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Абубакиров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ab/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ab/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ab/>
      </w:r>
      <w:r w:rsidR="00997FBC" w:rsidRPr="005F4A5A">
        <w:rPr>
          <w:rFonts w:ascii="Times New Roman" w:eastAsia="Times New Roman" w:hAnsi="Times New Roman" w:cs="Times New Roman"/>
          <w:sz w:val="28"/>
          <w:szCs w:val="28"/>
        </w:rPr>
        <w:tab/>
      </w:r>
      <w:r w:rsidRPr="005F4A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15D72" w:rsidRPr="005F4A5A" w:rsidRDefault="00815D72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5F6" w:rsidRDefault="00D565F6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1CD8" w:rsidRDefault="00F41CD8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1CD8" w:rsidRDefault="00F41CD8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465D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5729" w:rsidRDefault="00997FBC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F4A5A" w:rsidRPr="005F4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Акмурунский</w:t>
      </w:r>
      <w:proofErr w:type="spellEnd"/>
      <w:r w:rsidR="005F4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C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729" w:rsidRDefault="002C5729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Баймакский район </w:t>
      </w:r>
    </w:p>
    <w:p w:rsidR="00093F3B" w:rsidRPr="00093F3B" w:rsidRDefault="002C5729" w:rsidP="000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A3268C" w:rsidRDefault="00093F3B" w:rsidP="00A3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F4A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3F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F4A5A">
        <w:rPr>
          <w:rFonts w:ascii="Times New Roman" w:eastAsia="Times New Roman" w:hAnsi="Times New Roman" w:cs="Times New Roman"/>
          <w:sz w:val="24"/>
          <w:szCs w:val="24"/>
        </w:rPr>
        <w:t xml:space="preserve"> 30 июля 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77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1C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7FBC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5F4A5A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A3268C" w:rsidRDefault="00A3268C" w:rsidP="00A3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68C" w:rsidRDefault="00A3268C" w:rsidP="00A3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F3B" w:rsidRPr="00093F3B" w:rsidRDefault="00093F3B" w:rsidP="00A3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СПЕЦИАЛЬНЫХ МЕСТ ДЛЯ РАЗМЕЩЕНИЯ </w:t>
      </w:r>
    </w:p>
    <w:p w:rsidR="00093F3B" w:rsidRPr="00093F3B" w:rsidRDefault="00093F3B" w:rsidP="000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3B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ПЕЧАТНЫХ АГИТАЦИОННЫХ МАТЕРИАЛОВ</w:t>
      </w:r>
    </w:p>
    <w:p w:rsidR="00AC519D" w:rsidRDefault="009D7769" w:rsidP="00AC51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ВЫБОРАХ</w:t>
      </w:r>
      <w:r w:rsidR="00F41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519D" w:rsidRPr="00AC519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РЕСПУБЛИКИ БАШКОРТОСТАН</w:t>
      </w:r>
    </w:p>
    <w:p w:rsidR="00F41CD8" w:rsidRPr="00093F3B" w:rsidRDefault="00AC519D" w:rsidP="00AC51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СЕНТЯБРЯ 2024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6"/>
        <w:gridCol w:w="2050"/>
        <w:gridCol w:w="2695"/>
        <w:gridCol w:w="4060"/>
      </w:tblGrid>
      <w:tr w:rsidR="005F4A5A" w:rsidTr="005F4A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размещения агитационных материалов, адрес</w:t>
            </w:r>
          </w:p>
        </w:tc>
      </w:tr>
      <w:tr w:rsidR="005F4A5A" w:rsidTr="005F4A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Акмурунский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Акмурун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стенд администрации,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с.Акмурун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41</w:t>
            </w:r>
          </w:p>
        </w:tc>
      </w:tr>
      <w:tr w:rsidR="005F4A5A" w:rsidTr="005F4A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 магазина «У дома» (по согласованию),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с.Акмурун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ул.Ленина,10</w:t>
            </w:r>
          </w:p>
        </w:tc>
      </w:tr>
      <w:tr w:rsidR="005F4A5A" w:rsidTr="005F4A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щит, ул. К.Маркса,60</w:t>
            </w:r>
          </w:p>
        </w:tc>
      </w:tr>
      <w:tr w:rsidR="005F4A5A" w:rsidTr="005F4A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1006(Актау)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 сельского клуба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д.Актау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5F4A5A" w:rsidTr="005F4A5A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1007(Каратал)</w:t>
            </w:r>
          </w:p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 сельского клуба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д.Каратал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5F4A5A" w:rsidTr="005F4A5A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Верхнемамбетово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 сельского клуба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Верхнемамбетово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Сахалин, 8</w:t>
            </w:r>
          </w:p>
        </w:tc>
      </w:tr>
      <w:tr w:rsidR="005F4A5A" w:rsidTr="005F4A5A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Сайгафар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щит сельского клуба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д.Сайгафар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ул.Школьная,8 </w:t>
            </w:r>
          </w:p>
        </w:tc>
      </w:tr>
      <w:tr w:rsidR="005F4A5A" w:rsidTr="005F4A5A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5A" w:rsidRDefault="005F4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A5A" w:rsidRDefault="005F4A5A" w:rsidP="005F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EB6" w:rsidRDefault="00354EB6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A3268C" w:rsidP="00A3268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B815A0" w:rsidRDefault="00B815A0" w:rsidP="00B815A0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A5A" w:rsidRDefault="005F4A5A" w:rsidP="005F4A5A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Администрации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Махмутов</w:t>
      </w:r>
      <w:proofErr w:type="spellEnd"/>
    </w:p>
    <w:p w:rsidR="005F4A5A" w:rsidRPr="00E1567D" w:rsidRDefault="005F4A5A" w:rsidP="005F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5F4A5A" w:rsidRPr="00452C7F" w:rsidRDefault="005F4A5A" w:rsidP="005F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567D" w:rsidRDefault="00E1567D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Default="00815D72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2" w:rsidRPr="00B815A0" w:rsidRDefault="00B815A0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815A0">
        <w:rPr>
          <w:rFonts w:ascii="Times New Roman" w:eastAsia="Times New Roman" w:hAnsi="Times New Roman" w:cs="Times New Roman"/>
          <w:i/>
          <w:sz w:val="24"/>
          <w:szCs w:val="24"/>
        </w:rPr>
        <w:t>Уважаемые коллеги! Если на участке несколько деревень, место определяйте в каждой деревне.</w:t>
      </w:r>
    </w:p>
    <w:p w:rsidR="00997FBC" w:rsidRPr="00B815A0" w:rsidRDefault="00997FBC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7FBC" w:rsidRDefault="00997FBC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7F" w:rsidRPr="00DD79B6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D79B6">
        <w:rPr>
          <w:rFonts w:ascii="Times New Roman" w:eastAsia="Times New Roman" w:hAnsi="Times New Roman" w:cs="Times New Roman"/>
          <w:b/>
          <w:i/>
          <w:sz w:val="26"/>
          <w:szCs w:val="26"/>
        </w:rPr>
        <w:t>Прошу обратить особое внимание пункту</w:t>
      </w:r>
    </w:p>
    <w:p w:rsidR="00E1567D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9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8 статьи 67 Кодекса РБ о выборах</w:t>
      </w:r>
      <w:r w:rsidRPr="00452C7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452C7F" w:rsidRPr="00452C7F" w:rsidRDefault="00452C7F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Статья 67. Условия выпуска и распространения печатных, аудиовизуальных и иных агитационных материалов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1. Кандидаты, избирательные объединения, выдвинувшие списки кандидатов, вправе беспрепятственно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распространять печатные, а равно аудиовизуальные и иные агитационные материалы в порядке, установленном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 Все агитационные материалы должны изготавливаться на территории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2. Организации, индивидуальные предприниматели, выполняющие работы или оказывающие услуги по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изготовлению печатных агитационных материалов, обязаны обеспечить кандидатам, избирательным объединениям,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выдвинувшим списки кандидатов, равные условия оплаты изготовления этих материалов. Сведения о размере (в валюте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Российской Федерации) и других условиях оплаты работ или услуг указанных организаций, индивидуальных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предпринимателей по изготовлению печатных агитационных материалов должны быть опубликованы соответствующей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организацией, соответствующим индивидуальным предпринимателем не позднее чем через 30 дней со дня официального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опубликования (публикации) решения о назначении выборов и в тот же срок представлены в организующую выборы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избирательную комиссию. Вместе с указанными сведениями в комиссию должны быть представлены также сведения,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содержащие наименование, юридический адрес и идентификационный номер налогоплательщика организации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(фамилию, имя, отчество индивидуального предпринимателя, наименование субъекта Российской Федерации, района,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города, иного населенного пункта, где находится место его жительства).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2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3. Все печатные и аудиовизуальные агитационные материалы должны содержать наименование, юридический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адрес и идентификационный номер налогоплательщика организации (фамилию, имя, отчество лица и наименование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Федерации, района, города, иного населенного пункта, где находится место его жительства),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изготовившей (изготовившего) данные материалы, наименование организации (фамилию, имя, отчество лица),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заказавшей (заказавшего) их, а также информацию о тираже и дате выпуска этих материалов и указание об оплате их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изготовления из средств соответствующего избирательного фонда.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4. Экземпляры печатных агитационных материалов или их копии, экземпляры аудиовизуальных агитационных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материалов, фотографии или экземпляры иных агитационных материалов до начала их распространения должны быть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представлены кандидатом, избирательным объединением в соответствующую избирательную комиссию. Вместе с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указанными материалами должны быть также представлены сведения об адресе юридического лица, индивидуального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предпринимателя (адресе места жительства физического лица), изготовивших и заказавших эти материалы, и копия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документа об оплате изготовления данного предвыборного агитационного материала из соответствующего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избирательного фонда. При проведении выборов в органы государственной власти Республики Башкортостан, а также при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 xml:space="preserve">проведении выборов в органы местного самоуправления вместе с указанными материалами в комиссию должны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lastRenderedPageBreak/>
        <w:t>быть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представлены электронные образы этих предвыборных агитационных материалов в машиночитаемом виде.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Законов РБ от 19.05.2016 N 370-з, от 31.05.2018 N 608-з)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5. Утратила силу. - Закона РБ от 03.07.2007 N 451-з.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6. Запрещается изготовление печатных агитационных материалов в организациях и у индивидуальных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предпринимателей, не выполнивших требования, предусмотренные частью 2 настоящей статьи, либо по договору с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физическими лицами, не являющимися индивидуальными предпринимателями, а также изготовление агитационных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материалов без предварительной оплаты за счет средств соответствующего избирательного фонда, с нарушением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требований, установленных частями 7, 8, 9.1, 10.1 статьи 61 настоящего Кодекса, частью 3 настоящей статьи.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6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7. Запрещается распространение агитационных материалов, изготовленных с нарушением части 6 настоящей статьи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и (или) с нарушением требований, предусмотренных частью 4 настоящей статьи, частью 10 статьи 61 настоящего Кодекса.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7 в ред. Закона РБ от 19.05.2016 N 370-з)</w:t>
      </w:r>
    </w:p>
    <w:p w:rsidR="003465D8" w:rsidRPr="00452C7F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8. Органы местного самоуправления по предложению соответствующей избирательной комиссии не позднее чем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за 30 дней до дня голосования обязаны выделить специальные места для размещения печатных агитационных материалов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на территории каждого избирательного участка. Такие места должны быть удобны для посещения избирателями и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располагаться таким образом, чтобы избиратели могли ознакомиться с размещенной там информацией. Площадь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выделенных мест должна быть достаточной для размещения на них информационных материалов избирательных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комиссий и агитационных материалов зарегистрированных кандидатов, избирательных объединений.</w:t>
      </w:r>
    </w:p>
    <w:p w:rsidR="003465D8" w:rsidRPr="00452C7F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Зарегистрированным кандидатам, избирательным объединениям должна быть выделена равная площадь для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размещения печатных агитационных материалов. Перечень указанных мест доводится избирательными комиссиями, по</w:t>
      </w:r>
      <w:r w:rsidR="00F53751" w:rsidRPr="00452C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i/>
          <w:sz w:val="24"/>
          <w:szCs w:val="24"/>
        </w:rPr>
        <w:t>предложению которых выделены эти места, до сведения кандидатов, избирательных объединений.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9. Печатные агитационные материалы могут размещаться в помещениях, на зданиях, сооружениях и иных объектах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(за исключением мест, предусмотренных частью 8 настоящей статьи) только с согласия и на условиях собственников,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владельцев указанных объектов. Размещение агитационных материалов на объекте, находящемся в государственной или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 либо в собственности организации, имеющей на день официального опубликования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(публикации) решения о назначении выборов в своем уставном (складочном) капитале долю (вклад) Российской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Федерации, субъекта (субъектов) Российской Федерации и (или) муниципальных образований, превышающую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(превышающий) 30 процентов, осуществляется на равных условиях для всех кандидатов, избирательных объединений.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При этом за размещение агитационных материалов на объекте, находящемся в государственной или муниципальной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собственности, плата не взимается.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10. Организации, индивидуальные предприниматели, выполняющие работы (оказывающие услуги) по подготовке 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размещению агитационных материалов, обязаны обеспечить кандидатам, избирательным объединениям равные условия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оплаты своих работ (услуг).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10 в ред. Закона РБ от 19.05.2016 N 370-з)</w:t>
      </w:r>
    </w:p>
    <w:p w:rsidR="003465D8" w:rsidRPr="003465D8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t>11. Запрещается размещать агитационные материалы на памятниках, обелисках, зданиях, сооружениях и в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помещениях, имеющих историческую, культурную или архитектурную ценность. Запрещается размещать агитационные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материалы в зданиях, в которых размещены избирательные комиссии, помещения для голосования, и на расстоянии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менее 50 метров от входа в них.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(часть 11 в ред. Закона РБ от 19.05.2016 N 370-з)</w:t>
      </w:r>
    </w:p>
    <w:p w:rsidR="003465D8" w:rsidRPr="00093F3B" w:rsidRDefault="003465D8" w:rsidP="00346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D8">
        <w:rPr>
          <w:rFonts w:ascii="Times New Roman" w:eastAsia="Times New Roman" w:hAnsi="Times New Roman" w:cs="Times New Roman"/>
          <w:sz w:val="24"/>
          <w:szCs w:val="24"/>
        </w:rPr>
        <w:lastRenderedPageBreak/>
        <w:t>12. Положения настоящей статьи не применяются в отношении агитационных материалов, распространяемых в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t>соответствии со статьями 64, 65 настоящего Кодекса.</w:t>
      </w:r>
      <w:r w:rsidRPr="003465D8">
        <w:rPr>
          <w:rFonts w:ascii="Times New Roman" w:eastAsia="Times New Roman" w:hAnsi="Times New Roman" w:cs="Times New Roman"/>
          <w:sz w:val="24"/>
          <w:szCs w:val="24"/>
        </w:rPr>
        <w:cr/>
      </w:r>
    </w:p>
    <w:sectPr w:rsidR="003465D8" w:rsidRPr="00093F3B" w:rsidSect="00A510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F76"/>
    <w:multiLevelType w:val="hybridMultilevel"/>
    <w:tmpl w:val="3894F7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CAA0804"/>
    <w:multiLevelType w:val="hybridMultilevel"/>
    <w:tmpl w:val="6874945A"/>
    <w:lvl w:ilvl="0" w:tplc="2042D09A">
      <w:start w:val="1"/>
      <w:numFmt w:val="decimal"/>
      <w:lvlText w:val="%1."/>
      <w:lvlJc w:val="left"/>
      <w:pPr>
        <w:ind w:left="87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74D606DD"/>
    <w:multiLevelType w:val="hybridMultilevel"/>
    <w:tmpl w:val="5E10F96A"/>
    <w:lvl w:ilvl="0" w:tplc="2042D09A">
      <w:start w:val="1"/>
      <w:numFmt w:val="decimal"/>
      <w:lvlText w:val="%1."/>
      <w:lvlJc w:val="left"/>
      <w:pPr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54"/>
    <w:rsid w:val="000057BE"/>
    <w:rsid w:val="000702AA"/>
    <w:rsid w:val="00093F3B"/>
    <w:rsid w:val="00134BD0"/>
    <w:rsid w:val="00143228"/>
    <w:rsid w:val="002C5729"/>
    <w:rsid w:val="003465D8"/>
    <w:rsid w:val="00354EB6"/>
    <w:rsid w:val="00385E55"/>
    <w:rsid w:val="00452C7F"/>
    <w:rsid w:val="005B6954"/>
    <w:rsid w:val="005F4A5A"/>
    <w:rsid w:val="0073353F"/>
    <w:rsid w:val="00755FAB"/>
    <w:rsid w:val="00774A17"/>
    <w:rsid w:val="007D459B"/>
    <w:rsid w:val="00803613"/>
    <w:rsid w:val="00815D72"/>
    <w:rsid w:val="008B16A8"/>
    <w:rsid w:val="008D2597"/>
    <w:rsid w:val="0094640B"/>
    <w:rsid w:val="00967262"/>
    <w:rsid w:val="00997FBC"/>
    <w:rsid w:val="009D7769"/>
    <w:rsid w:val="00A0108D"/>
    <w:rsid w:val="00A3268C"/>
    <w:rsid w:val="00A510F2"/>
    <w:rsid w:val="00AC519D"/>
    <w:rsid w:val="00B815A0"/>
    <w:rsid w:val="00C73C6F"/>
    <w:rsid w:val="00C912DB"/>
    <w:rsid w:val="00CD6D4D"/>
    <w:rsid w:val="00CF6749"/>
    <w:rsid w:val="00D565F6"/>
    <w:rsid w:val="00D90CE9"/>
    <w:rsid w:val="00DD79B6"/>
    <w:rsid w:val="00E1567D"/>
    <w:rsid w:val="00E6688B"/>
    <w:rsid w:val="00F02D3B"/>
    <w:rsid w:val="00F208BB"/>
    <w:rsid w:val="00F41CD8"/>
    <w:rsid w:val="00F53751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table" w:styleId="a6">
    <w:name w:val="Table Grid"/>
    <w:basedOn w:val="a1"/>
    <w:uiPriority w:val="59"/>
    <w:rsid w:val="0035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7D459B"/>
    <w:rPr>
      <w:color w:val="0000FF"/>
      <w:u w:val="single"/>
    </w:rPr>
  </w:style>
  <w:style w:type="paragraph" w:styleId="a8">
    <w:name w:val="No Spacing"/>
    <w:uiPriority w:val="1"/>
    <w:qFormat/>
    <w:rsid w:val="007D459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table" w:styleId="a6">
    <w:name w:val="Table Grid"/>
    <w:basedOn w:val="a1"/>
    <w:uiPriority w:val="59"/>
    <w:rsid w:val="0035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7D459B"/>
    <w:rPr>
      <w:color w:val="0000FF"/>
      <w:u w:val="single"/>
    </w:rPr>
  </w:style>
  <w:style w:type="paragraph" w:styleId="a8">
    <w:name w:val="No Spacing"/>
    <w:uiPriority w:val="1"/>
    <w:qFormat/>
    <w:rsid w:val="007D45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ur-sp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mur-s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40;n=4886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</dc:creator>
  <cp:lastModifiedBy>Акмурунский сс</cp:lastModifiedBy>
  <cp:revision>2</cp:revision>
  <cp:lastPrinted>2024-07-30T07:15:00Z</cp:lastPrinted>
  <dcterms:created xsi:type="dcterms:W3CDTF">2024-07-30T07:30:00Z</dcterms:created>
  <dcterms:modified xsi:type="dcterms:W3CDTF">2024-07-30T07:30:00Z</dcterms:modified>
</cp:coreProperties>
</file>