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FA" w:rsidRDefault="00D700FA" w:rsidP="00D700FA">
      <w:pPr>
        <w:pStyle w:val="a3"/>
        <w:spacing w:before="0" w:beforeAutospacing="0" w:after="0" w:afterAutospacing="0"/>
        <w:jc w:val="center"/>
        <w:rPr>
          <w:b/>
          <w:color w:val="353535"/>
          <w:sz w:val="28"/>
          <w:szCs w:val="28"/>
        </w:rPr>
      </w:pPr>
      <w:bookmarkStart w:id="0" w:name="_GoBack"/>
      <w:r w:rsidRPr="00D700FA">
        <w:rPr>
          <w:b/>
          <w:color w:val="353535"/>
          <w:sz w:val="28"/>
          <w:szCs w:val="28"/>
        </w:rPr>
        <w:t xml:space="preserve">Требования к содержанию домашних животных на территории </w:t>
      </w:r>
      <w:proofErr w:type="spellStart"/>
      <w:r w:rsidRPr="00D700FA">
        <w:rPr>
          <w:b/>
          <w:color w:val="353535"/>
          <w:sz w:val="28"/>
          <w:szCs w:val="28"/>
        </w:rPr>
        <w:t>Акмурунского</w:t>
      </w:r>
      <w:proofErr w:type="spellEnd"/>
      <w:r w:rsidRPr="00D700FA">
        <w:rPr>
          <w:b/>
          <w:color w:val="353535"/>
          <w:sz w:val="28"/>
          <w:szCs w:val="28"/>
        </w:rPr>
        <w:t xml:space="preserve"> сельского поселения </w:t>
      </w:r>
      <w:proofErr w:type="spellStart"/>
      <w:r w:rsidRPr="00D700FA">
        <w:rPr>
          <w:b/>
          <w:color w:val="353535"/>
          <w:sz w:val="28"/>
          <w:szCs w:val="28"/>
        </w:rPr>
        <w:t>Баймакского</w:t>
      </w:r>
      <w:proofErr w:type="spellEnd"/>
      <w:r w:rsidRPr="00D700FA">
        <w:rPr>
          <w:b/>
          <w:color w:val="353535"/>
          <w:sz w:val="28"/>
          <w:szCs w:val="28"/>
        </w:rPr>
        <w:t xml:space="preserve"> района Республики Башкортостан </w:t>
      </w:r>
    </w:p>
    <w:bookmarkEnd w:id="0"/>
    <w:p w:rsidR="0009031B" w:rsidRPr="002349F6" w:rsidRDefault="002349F6" w:rsidP="0009031B">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09031B" w:rsidRPr="002349F6">
        <w:rPr>
          <w:rFonts w:ascii="Times New Roman" w:hAnsi="Times New Roman" w:cs="Times New Roman"/>
          <w:sz w:val="28"/>
          <w:szCs w:val="28"/>
        </w:rPr>
        <w:t>Согласно законодательству Российской Федерации домашние животные признаются собственностью их владельцев, которые должны их содержать, осуществлять за ними надзор, обеспечивать надлежащий уход, при владении ими не нарушать права и интересы других граждан.</w:t>
      </w:r>
    </w:p>
    <w:p w:rsidR="0009031B" w:rsidRPr="002349F6" w:rsidRDefault="002349F6" w:rsidP="0009031B">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9031B" w:rsidRPr="002349F6">
        <w:rPr>
          <w:rFonts w:ascii="Times New Roman" w:hAnsi="Times New Roman" w:cs="Times New Roman"/>
          <w:sz w:val="28"/>
          <w:szCs w:val="28"/>
        </w:rPr>
        <w:t>В соответствии со статьей 9 Федерального закона «Об ответственном обращении с животными и о внесении изменений в отдельные законодательные акты Российской Федерации» к общим требованиям к содержанию животных их владельцами относится: обеспечение надлежащего ухода за животными;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принятие мер по предотвращению появления нежелательного потомства у животных;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осуществление обращения с биологическими отходами в соответствии с законодательством Российской Федерации.</w:t>
      </w:r>
    </w:p>
    <w:p w:rsidR="002D405B" w:rsidRPr="002349F6" w:rsidRDefault="002349F6" w:rsidP="002D405B">
      <w:pPr>
        <w:pStyle w:val="a4"/>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2D405B" w:rsidRPr="002349F6">
        <w:rPr>
          <w:rFonts w:ascii="Times New Roman" w:hAnsi="Times New Roman" w:cs="Times New Roman"/>
          <w:sz w:val="28"/>
          <w:szCs w:val="28"/>
        </w:rPr>
        <w:t>В силу статьи 13 названного Закона 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обеспечивать уборку продуктов жизнедеятельности животного в местах и на территориях общего пользования; не допускать выгул животного вне мест, разрешенных решением органа местного самоуправления для выгула животных.</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Выгул потенциально опасной собаки допускается только в наморднике и на поводке независимо от места выгула. Исключением является случай, когда такая собака находится на огороженной территории, принадлежащей ее владельцу. При этом, о наличии такой собаки должна быть сделана предупреждающая надпись при входе на данную территорию.</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Перечень потенциально опасных собак, утвержден постановлением Правительства Российской Федерации от 29.07.2019 № 974, в который включены 12 пород собак: акбаш, американский бандог, амбульдог, бразильский бульдог, булли Кутта, бульдог алапахский чистокровный (отто), бэндог, волко-собачьи гибриды, волкособ, гибрид волка, гуль дог, питбуль-мастиф, северокавказская собака), а также их метисы.</w:t>
      </w:r>
    </w:p>
    <w:p w:rsidR="002D405B" w:rsidRPr="002349F6" w:rsidRDefault="002349F6" w:rsidP="002D405B">
      <w:pPr>
        <w:pStyle w:val="a4"/>
        <w:jc w:val="both"/>
        <w:rPr>
          <w:rFonts w:ascii="Times New Roman" w:hAnsi="Times New Roman" w:cs="Times New Roman"/>
          <w:sz w:val="28"/>
          <w:szCs w:val="28"/>
        </w:rPr>
      </w:pPr>
      <w:r>
        <w:rPr>
          <w:rFonts w:ascii="Times New Roman" w:hAnsi="Times New Roman" w:cs="Times New Roman"/>
          <w:sz w:val="28"/>
          <w:szCs w:val="28"/>
          <w:lang w:val="ru-RU"/>
        </w:rPr>
        <w:t>В</w:t>
      </w:r>
      <w:r w:rsidR="002D405B" w:rsidRPr="002349F6">
        <w:rPr>
          <w:rFonts w:ascii="Times New Roman" w:hAnsi="Times New Roman" w:cs="Times New Roman"/>
          <w:sz w:val="28"/>
          <w:szCs w:val="28"/>
        </w:rPr>
        <w:t xml:space="preserve"> Правил</w:t>
      </w:r>
      <w:r>
        <w:rPr>
          <w:rFonts w:ascii="Times New Roman" w:hAnsi="Times New Roman" w:cs="Times New Roman"/>
          <w:sz w:val="28"/>
          <w:szCs w:val="28"/>
          <w:lang w:val="ru-RU"/>
        </w:rPr>
        <w:t>е</w:t>
      </w:r>
      <w:r w:rsidR="002D405B" w:rsidRPr="002349F6">
        <w:rPr>
          <w:rFonts w:ascii="Times New Roman" w:hAnsi="Times New Roman" w:cs="Times New Roman"/>
          <w:sz w:val="28"/>
          <w:szCs w:val="28"/>
        </w:rPr>
        <w:t xml:space="preserve"> благоустройства территории Акмурунского сельского поселения Баймакского района РБ предусмотрено следующее:</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lastRenderedPageBreak/>
        <w:t>Не допускается содержание домашних животных на балконах, лоджиях, в местах общего пользования многоквартирных жилых домов.</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Запрещается передвижение сельскохозяйственных животных на территории сельского поселения без сопровождающих лиц.</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Запрещается на территории населенных пунктов и прилегающих к ним землям выпас и выгул домашних животных без пастуха (бродячий скот и птица).</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 Уборка экскрементов домашних животных в местах общего пользования производится немедленно хозяевами животных.</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Запрещается выгул собак без поводка и намордника (собак мелких и декоративных пород без поводка) на территории сельского поселения.</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 нарушение правил содержания животных и обращения с ними предусмотрена ответственность.</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Статьей 6.3 Кодекса РФ об административных правонарушениях за нарушение законодательства в области обеспечения санитарно-эпидемиологического благополучия населения предусмотрен административный штраф в размере от 100 до 1 млн. рублей в зависимости от субъекта ответственности.</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В качестве альтернативного наказания для юридических лиц по указанному составу предусмотрено административное приостановление деятельности на срок до 90 суток.</w:t>
      </w:r>
    </w:p>
    <w:p w:rsidR="002D405B" w:rsidRPr="002349F6" w:rsidRDefault="002D405B" w:rsidP="002D405B">
      <w:pPr>
        <w:pStyle w:val="a4"/>
        <w:jc w:val="both"/>
        <w:rPr>
          <w:rFonts w:ascii="Times New Roman" w:hAnsi="Times New Roman" w:cs="Times New Roman"/>
          <w:sz w:val="28"/>
          <w:szCs w:val="28"/>
        </w:rPr>
      </w:pPr>
      <w:r w:rsidRPr="002349F6">
        <w:rPr>
          <w:rFonts w:ascii="Times New Roman" w:hAnsi="Times New Roman" w:cs="Times New Roman"/>
          <w:sz w:val="28"/>
          <w:szCs w:val="28"/>
        </w:rPr>
        <w:t>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РФ вплоть до ареста на срок до шести месяцев.</w:t>
      </w:r>
    </w:p>
    <w:p w:rsidR="002D405B" w:rsidRPr="002349F6" w:rsidRDefault="002D405B" w:rsidP="0009031B">
      <w:pPr>
        <w:pStyle w:val="a4"/>
        <w:jc w:val="both"/>
        <w:rPr>
          <w:rFonts w:ascii="Times New Roman" w:hAnsi="Times New Roman" w:cs="Times New Roman"/>
          <w:sz w:val="28"/>
          <w:szCs w:val="28"/>
          <w:lang w:val="ru-RU"/>
        </w:rPr>
      </w:pPr>
      <w:r w:rsidRPr="002349F6">
        <w:rPr>
          <w:rFonts w:ascii="Times New Roman" w:hAnsi="Times New Roman" w:cs="Times New Roman"/>
          <w:sz w:val="28"/>
          <w:szCs w:val="28"/>
          <w:lang w:val="ru-RU"/>
        </w:rPr>
        <w:t xml:space="preserve"> </w:t>
      </w:r>
    </w:p>
    <w:p w:rsidR="0009031B" w:rsidRPr="002349F6" w:rsidRDefault="0009031B" w:rsidP="00D700FA">
      <w:pPr>
        <w:pStyle w:val="a3"/>
        <w:spacing w:before="0" w:beforeAutospacing="0" w:after="0" w:afterAutospacing="0"/>
        <w:jc w:val="center"/>
        <w:rPr>
          <w:b/>
          <w:sz w:val="28"/>
          <w:szCs w:val="28"/>
        </w:rPr>
      </w:pPr>
    </w:p>
    <w:p w:rsidR="002D405B" w:rsidRPr="002349F6" w:rsidRDefault="00C50A59" w:rsidP="00C50A59">
      <w:pPr>
        <w:pStyle w:val="a4"/>
        <w:jc w:val="both"/>
        <w:rPr>
          <w:lang w:val="ru-RU"/>
        </w:rPr>
      </w:pPr>
      <w:r w:rsidRPr="002349F6">
        <w:t xml:space="preserve">     </w:t>
      </w:r>
    </w:p>
    <w:p w:rsidR="002D405B" w:rsidRPr="002349F6" w:rsidRDefault="002D405B" w:rsidP="00C50A59">
      <w:pPr>
        <w:pStyle w:val="a4"/>
        <w:jc w:val="both"/>
        <w:rPr>
          <w:lang w:val="ru-RU"/>
        </w:rPr>
      </w:pPr>
    </w:p>
    <w:p w:rsidR="002D405B" w:rsidRPr="002349F6" w:rsidRDefault="002D405B" w:rsidP="00C50A59">
      <w:pPr>
        <w:pStyle w:val="a4"/>
        <w:jc w:val="both"/>
        <w:rPr>
          <w:lang w:val="ru-RU"/>
        </w:rPr>
      </w:pPr>
    </w:p>
    <w:p w:rsidR="002D405B" w:rsidRPr="002349F6" w:rsidRDefault="002D405B" w:rsidP="00C50A59">
      <w:pPr>
        <w:pStyle w:val="a4"/>
        <w:jc w:val="both"/>
        <w:rPr>
          <w:lang w:val="ru-RU"/>
        </w:rPr>
      </w:pPr>
      <w:r w:rsidRPr="002349F6">
        <w:rPr>
          <w:lang w:val="ru-RU"/>
        </w:rPr>
        <w:t xml:space="preserve"> </w:t>
      </w:r>
    </w:p>
    <w:p w:rsidR="00C50A59" w:rsidRPr="002349F6" w:rsidRDefault="002D405B" w:rsidP="00C50A59">
      <w:pPr>
        <w:pStyle w:val="a4"/>
        <w:jc w:val="both"/>
        <w:rPr>
          <w:rFonts w:ascii="Times New Roman" w:hAnsi="Times New Roman" w:cs="Times New Roman"/>
          <w:sz w:val="28"/>
          <w:szCs w:val="28"/>
        </w:rPr>
      </w:pPr>
      <w:r w:rsidRPr="002349F6">
        <w:rPr>
          <w:lang w:val="ru-RU"/>
        </w:rPr>
        <w:lastRenderedPageBreak/>
        <w:t xml:space="preserve">            </w:t>
      </w:r>
      <w:r w:rsidR="00C50A59" w:rsidRPr="002349F6">
        <w:rPr>
          <w:rFonts w:ascii="Times New Roman" w:hAnsi="Times New Roman" w:cs="Times New Roman"/>
          <w:sz w:val="28"/>
          <w:szCs w:val="28"/>
        </w:rPr>
        <w:t>Содержание домашних животных на территории муниципального, допускается с соблюдением требований федерального законодательства, санитарно-гигиенических и ветеринарных правил, настоящего Порядка.</w:t>
      </w:r>
    </w:p>
    <w:p w:rsidR="00C50A59" w:rsidRPr="002349F6" w:rsidRDefault="002D405B"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w:t>
      </w:r>
      <w:r w:rsidR="002D405B" w:rsidRPr="002349F6">
        <w:rPr>
          <w:rFonts w:ascii="Times New Roman" w:hAnsi="Times New Roman" w:cs="Times New Roman"/>
          <w:sz w:val="28"/>
          <w:szCs w:val="28"/>
          <w:lang w:val="ru-RU"/>
        </w:rPr>
        <w:t xml:space="preserve"> </w:t>
      </w:r>
      <w:r w:rsidRPr="002349F6">
        <w:rPr>
          <w:rFonts w:ascii="Times New Roman" w:hAnsi="Times New Roman" w:cs="Times New Roman"/>
          <w:sz w:val="28"/>
          <w:szCs w:val="28"/>
        </w:rPr>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w:t>
      </w:r>
      <w:r w:rsidR="002D405B" w:rsidRPr="002349F6">
        <w:rPr>
          <w:rFonts w:ascii="Times New Roman" w:hAnsi="Times New Roman" w:cs="Times New Roman"/>
          <w:sz w:val="28"/>
          <w:szCs w:val="28"/>
          <w:lang w:val="ru-RU"/>
        </w:rPr>
        <w:t xml:space="preserve"> </w:t>
      </w:r>
      <w:r w:rsidRPr="002349F6">
        <w:rPr>
          <w:rFonts w:ascii="Times New Roman" w:hAnsi="Times New Roman" w:cs="Times New Roman"/>
          <w:sz w:val="28"/>
          <w:szCs w:val="28"/>
        </w:rP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i/>
          <w:iCs/>
          <w:sz w:val="28"/>
          <w:szCs w:val="28"/>
        </w:rPr>
        <w:t>    </w:t>
      </w:r>
      <w:r w:rsidR="002D405B" w:rsidRPr="002349F6">
        <w:rPr>
          <w:rFonts w:ascii="Times New Roman" w:hAnsi="Times New Roman" w:cs="Times New Roman"/>
          <w:i/>
          <w:iCs/>
          <w:sz w:val="28"/>
          <w:szCs w:val="28"/>
          <w:lang w:val="ru-RU"/>
        </w:rPr>
        <w:t xml:space="preserve">     </w:t>
      </w:r>
      <w:r w:rsidRPr="002349F6">
        <w:rPr>
          <w:rFonts w:ascii="Times New Roman" w:hAnsi="Times New Roman" w:cs="Times New Roman"/>
          <w:i/>
          <w:iCs/>
          <w:sz w:val="28"/>
          <w:szCs w:val="28"/>
        </w:rPr>
        <w:t>Содержание собак.</w:t>
      </w:r>
    </w:p>
    <w:p w:rsidR="00C50A59" w:rsidRPr="002349F6" w:rsidRDefault="002D405B"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Выводить собак по придомовой территории многоквартирных жилых домов и улицам сельского поселения до места выгула разрешается только с ошейником, на поводке и в наморднике.</w:t>
      </w:r>
    </w:p>
    <w:p w:rsidR="00C50A59" w:rsidRPr="002349F6" w:rsidRDefault="002D405B"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xml:space="preserve">    </w:t>
      </w:r>
      <w:r w:rsidR="00C50A59" w:rsidRPr="002349F6">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C50A59" w:rsidRPr="002349F6" w:rsidRDefault="002D405B"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C50A59" w:rsidRPr="002349F6" w:rsidRDefault="002D405B"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 xml:space="preserve"> 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C50A59" w:rsidRPr="002349F6" w:rsidRDefault="002349F6" w:rsidP="00C50A59">
      <w:pPr>
        <w:pStyle w:val="a4"/>
        <w:jc w:val="both"/>
        <w:rPr>
          <w:rFonts w:ascii="Times New Roman" w:hAnsi="Times New Roman" w:cs="Times New Roman"/>
          <w:sz w:val="28"/>
          <w:szCs w:val="28"/>
        </w:rPr>
      </w:pPr>
      <w:r w:rsidRPr="002349F6">
        <w:rPr>
          <w:rFonts w:ascii="Times New Roman" w:hAnsi="Times New Roman" w:cs="Times New Roman"/>
          <w:i/>
          <w:iCs/>
          <w:sz w:val="28"/>
          <w:szCs w:val="28"/>
          <w:highlight w:val="lightGray"/>
          <w:shd w:val="clear" w:color="auto" w:fill="FFFF00"/>
          <w:lang w:val="ru-RU"/>
        </w:rPr>
        <w:t xml:space="preserve">             </w:t>
      </w:r>
      <w:r w:rsidR="00C50A59" w:rsidRPr="002349F6">
        <w:rPr>
          <w:rFonts w:ascii="Times New Roman" w:hAnsi="Times New Roman" w:cs="Times New Roman"/>
          <w:i/>
          <w:iCs/>
          <w:sz w:val="28"/>
          <w:szCs w:val="28"/>
          <w:highlight w:val="lightGray"/>
          <w:shd w:val="clear" w:color="auto" w:fill="FFFF00"/>
        </w:rPr>
        <w:t>Содержание домашнего скота и птицы.</w:t>
      </w:r>
    </w:p>
    <w:p w:rsidR="00C50A59" w:rsidRPr="002349F6" w:rsidRDefault="002349F6"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C50A59" w:rsidRPr="002349F6" w:rsidRDefault="002349F6"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 xml:space="preserve"> Выпас скота разрешается только в специально отведенных для этого местах.</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lastRenderedPageBreak/>
        <w:t>  Места и маршруты прогона скота на пастбища должны быть согласованы с администрацией муниципального образования.</w:t>
      </w:r>
    </w:p>
    <w:p w:rsidR="00C50A59" w:rsidRPr="002349F6" w:rsidRDefault="002349F6" w:rsidP="00C50A59">
      <w:pPr>
        <w:pStyle w:val="a4"/>
        <w:jc w:val="both"/>
        <w:rPr>
          <w:rFonts w:ascii="Times New Roman" w:hAnsi="Times New Roman" w:cs="Times New Roman"/>
          <w:sz w:val="28"/>
          <w:szCs w:val="28"/>
        </w:rPr>
      </w:pPr>
      <w:r w:rsidRPr="002349F6">
        <w:rPr>
          <w:rFonts w:ascii="Times New Roman" w:hAnsi="Times New Roman" w:cs="Times New Roman"/>
          <w:i/>
          <w:iCs/>
          <w:sz w:val="28"/>
          <w:szCs w:val="28"/>
        </w:rPr>
        <w:t>   </w:t>
      </w:r>
      <w:r w:rsidR="00C50A59" w:rsidRPr="002349F6">
        <w:rPr>
          <w:rFonts w:ascii="Times New Roman" w:hAnsi="Times New Roman" w:cs="Times New Roman"/>
          <w:i/>
          <w:iCs/>
          <w:sz w:val="28"/>
          <w:szCs w:val="28"/>
        </w:rPr>
        <w:t>Содержание пчел.</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Содержание пчел в личных подсобных хозяйствах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C50A59" w:rsidRPr="002349F6" w:rsidRDefault="002349F6"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xml:space="preserve">   </w:t>
      </w:r>
      <w:r w:rsidR="00C50A59" w:rsidRPr="002349F6">
        <w:rPr>
          <w:rFonts w:ascii="Times New Roman" w:hAnsi="Times New Roman" w:cs="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C50A59" w:rsidRPr="002349F6" w:rsidRDefault="00C50A59"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rPr>
        <w:t>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C50A59" w:rsidRPr="002349F6" w:rsidRDefault="002349F6" w:rsidP="00C50A59">
      <w:pPr>
        <w:pStyle w:val="a4"/>
        <w:jc w:val="both"/>
        <w:rPr>
          <w:rFonts w:ascii="Times New Roman" w:hAnsi="Times New Roman" w:cs="Times New Roman"/>
          <w:sz w:val="28"/>
          <w:szCs w:val="28"/>
        </w:rPr>
      </w:pPr>
      <w:r w:rsidRPr="002349F6">
        <w:rPr>
          <w:rFonts w:ascii="Times New Roman" w:hAnsi="Times New Roman" w:cs="Times New Roman"/>
          <w:sz w:val="28"/>
          <w:szCs w:val="28"/>
          <w:lang w:val="ru-RU"/>
        </w:rPr>
        <w:t xml:space="preserve">    </w:t>
      </w:r>
      <w:r w:rsidR="00C50A59" w:rsidRPr="002349F6">
        <w:rPr>
          <w:rFonts w:ascii="Times New Roman" w:hAnsi="Times New Roman" w:cs="Times New Roman"/>
          <w:sz w:val="28"/>
          <w:szCs w:val="28"/>
        </w:rPr>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C50A59" w:rsidRPr="002349F6" w:rsidRDefault="00C50A59" w:rsidP="00C50A59">
      <w:pPr>
        <w:pStyle w:val="a4"/>
        <w:jc w:val="both"/>
        <w:rPr>
          <w:rFonts w:ascii="Times New Roman" w:hAnsi="Times New Roman" w:cs="Times New Roman"/>
          <w:sz w:val="28"/>
          <w:szCs w:val="28"/>
        </w:rPr>
      </w:pPr>
    </w:p>
    <w:p w:rsidR="00C50A59" w:rsidRPr="002349F6" w:rsidRDefault="00C50A59" w:rsidP="00C50A59">
      <w:pPr>
        <w:pStyle w:val="a4"/>
        <w:jc w:val="both"/>
        <w:rPr>
          <w:rFonts w:ascii="Times New Roman" w:hAnsi="Times New Roman" w:cs="Times New Roman"/>
          <w:sz w:val="28"/>
          <w:szCs w:val="28"/>
          <w:lang w:val="ru-RU"/>
        </w:rPr>
      </w:pPr>
    </w:p>
    <w:sectPr w:rsidR="00C50A59" w:rsidRPr="00234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FA"/>
    <w:rsid w:val="0009031B"/>
    <w:rsid w:val="002349F6"/>
    <w:rsid w:val="002D405B"/>
    <w:rsid w:val="00316E54"/>
    <w:rsid w:val="003D7057"/>
    <w:rsid w:val="00863F6B"/>
    <w:rsid w:val="00A923CE"/>
    <w:rsid w:val="00C50A59"/>
    <w:rsid w:val="00D700FA"/>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0F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4">
    <w:name w:val="No Spacing"/>
    <w:uiPriority w:val="1"/>
    <w:qFormat/>
    <w:rsid w:val="00C50A59"/>
    <w:pPr>
      <w:spacing w:after="0" w:line="240" w:lineRule="auto"/>
    </w:pPr>
    <w:rPr>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0F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4">
    <w:name w:val="No Spacing"/>
    <w:uiPriority w:val="1"/>
    <w:qFormat/>
    <w:rsid w:val="00C50A59"/>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2562">
      <w:bodyDiv w:val="1"/>
      <w:marLeft w:val="0"/>
      <w:marRight w:val="0"/>
      <w:marTop w:val="0"/>
      <w:marBottom w:val="0"/>
      <w:divBdr>
        <w:top w:val="none" w:sz="0" w:space="0" w:color="auto"/>
        <w:left w:val="none" w:sz="0" w:space="0" w:color="auto"/>
        <w:bottom w:val="none" w:sz="0" w:space="0" w:color="auto"/>
        <w:right w:val="none" w:sz="0" w:space="0" w:color="auto"/>
      </w:divBdr>
    </w:div>
    <w:div w:id="757798012">
      <w:bodyDiv w:val="1"/>
      <w:marLeft w:val="0"/>
      <w:marRight w:val="0"/>
      <w:marTop w:val="0"/>
      <w:marBottom w:val="0"/>
      <w:divBdr>
        <w:top w:val="none" w:sz="0" w:space="0" w:color="auto"/>
        <w:left w:val="none" w:sz="0" w:space="0" w:color="auto"/>
        <w:bottom w:val="none" w:sz="0" w:space="0" w:color="auto"/>
        <w:right w:val="none" w:sz="0" w:space="0" w:color="auto"/>
      </w:divBdr>
    </w:div>
    <w:div w:id="980308687">
      <w:bodyDiv w:val="1"/>
      <w:marLeft w:val="0"/>
      <w:marRight w:val="0"/>
      <w:marTop w:val="0"/>
      <w:marBottom w:val="0"/>
      <w:divBdr>
        <w:top w:val="none" w:sz="0" w:space="0" w:color="auto"/>
        <w:left w:val="none" w:sz="0" w:space="0" w:color="auto"/>
        <w:bottom w:val="none" w:sz="0" w:space="0" w:color="auto"/>
        <w:right w:val="none" w:sz="0" w:space="0" w:color="auto"/>
      </w:divBdr>
    </w:div>
    <w:div w:id="1288468210">
      <w:bodyDiv w:val="1"/>
      <w:marLeft w:val="0"/>
      <w:marRight w:val="0"/>
      <w:marTop w:val="0"/>
      <w:marBottom w:val="0"/>
      <w:divBdr>
        <w:top w:val="none" w:sz="0" w:space="0" w:color="auto"/>
        <w:left w:val="none" w:sz="0" w:space="0" w:color="auto"/>
        <w:bottom w:val="none" w:sz="0" w:space="0" w:color="auto"/>
        <w:right w:val="none" w:sz="0" w:space="0" w:color="auto"/>
      </w:divBdr>
    </w:div>
    <w:div w:id="14809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Акмурунский сс</dc:creator>
  <cp:lastModifiedBy>Акмурунский сс</cp:lastModifiedBy>
  <cp:revision>3</cp:revision>
  <dcterms:created xsi:type="dcterms:W3CDTF">2024-04-01T05:23:00Z</dcterms:created>
  <dcterms:modified xsi:type="dcterms:W3CDTF">2024-04-01T08:40:00Z</dcterms:modified>
</cp:coreProperties>
</file>