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3" w:type="dxa"/>
        <w:tblInd w:w="-792" w:type="dxa"/>
        <w:tblLayout w:type="fixed"/>
        <w:tblLook w:val="04A0" w:firstRow="1" w:lastRow="0" w:firstColumn="1" w:lastColumn="0" w:noHBand="0" w:noVBand="1"/>
      </w:tblPr>
      <w:tblGrid>
        <w:gridCol w:w="4342"/>
        <w:gridCol w:w="1911"/>
        <w:gridCol w:w="4570"/>
      </w:tblGrid>
      <w:tr w:rsidR="00904736" w:rsidTr="00FD1A7B">
        <w:trPr>
          <w:trHeight w:val="1899"/>
        </w:trPr>
        <w:tc>
          <w:tcPr>
            <w:tcW w:w="4342" w:type="dxa"/>
            <w:tcBorders>
              <w:top w:val="nil"/>
              <w:left w:val="nil"/>
              <w:bottom w:val="single" w:sz="12" w:space="0" w:color="000000"/>
              <w:right w:val="nil"/>
            </w:tcBorders>
            <w:shd w:val="clear" w:color="auto" w:fill="FFFFFF"/>
            <w:hideMark/>
          </w:tcPr>
          <w:p w:rsidR="00904736" w:rsidRDefault="00904736">
            <w:pPr>
              <w:pStyle w:val="a3"/>
              <w:spacing w:line="276" w:lineRule="auto"/>
              <w:jc w:val="center"/>
              <w:rPr>
                <w:rFonts w:ascii="Times New Roman" w:eastAsia="Times New Roman" w:hAnsi="Times New Roman"/>
                <w:b/>
                <w:sz w:val="18"/>
                <w:szCs w:val="18"/>
              </w:rPr>
            </w:pPr>
            <w:r>
              <w:rPr>
                <w:b/>
                <w:sz w:val="18"/>
                <w:szCs w:val="18"/>
              </w:rPr>
              <w:t>БАШКОРТОСТАН РЕСПУБЛИКАҺЫ   БАЙМАК РАЙОНЫ МУНИЦИПАЛЬ  РАЙОНЫНЫҢ АКМОРОН АУЫЛ   СОВЕТЫ АУЫЛ БИЛӘМӘҺЕ  ХӘКИМИӘТЕ</w:t>
            </w:r>
          </w:p>
          <w:p w:rsidR="00904736" w:rsidRDefault="00904736">
            <w:pPr>
              <w:pStyle w:val="a3"/>
              <w:spacing w:line="276" w:lineRule="auto"/>
              <w:jc w:val="center"/>
              <w:rPr>
                <w:b/>
                <w:sz w:val="16"/>
                <w:szCs w:val="16"/>
              </w:rPr>
            </w:pPr>
            <w:r>
              <w:rPr>
                <w:b/>
                <w:sz w:val="16"/>
                <w:szCs w:val="16"/>
              </w:rPr>
              <w:t>453676,Баймаҡкрайоны,Акморон</w:t>
            </w:r>
            <w:r>
              <w:rPr>
                <w:rFonts w:ascii="Times New Roman Bash" w:hAnsi="Times New Roman Bash" w:cs="Times New Roman Bash"/>
                <w:b/>
                <w:sz w:val="16"/>
                <w:szCs w:val="16"/>
              </w:rPr>
              <w:t xml:space="preserve"> </w:t>
            </w:r>
            <w:proofErr w:type="spellStart"/>
            <w:r>
              <w:rPr>
                <w:b/>
                <w:sz w:val="16"/>
                <w:szCs w:val="16"/>
              </w:rPr>
              <w:t>ауылы</w:t>
            </w:r>
            <w:proofErr w:type="spellEnd"/>
            <w:r>
              <w:rPr>
                <w:b/>
                <w:sz w:val="16"/>
                <w:szCs w:val="16"/>
              </w:rPr>
              <w:t>, Ленин урамы,41 тел.:8(34751) 4-33-67;</w:t>
            </w:r>
          </w:p>
          <w:p w:rsidR="00904736" w:rsidRDefault="00904736">
            <w:pPr>
              <w:pStyle w:val="a3"/>
              <w:spacing w:line="276" w:lineRule="auto"/>
              <w:jc w:val="center"/>
              <w:rPr>
                <w:rFonts w:eastAsiaTheme="minorEastAsia"/>
                <w:sz w:val="16"/>
                <w:szCs w:val="16"/>
              </w:rPr>
            </w:pPr>
            <w:proofErr w:type="spellStart"/>
            <w:r>
              <w:rPr>
                <w:b/>
                <w:sz w:val="16"/>
                <w:szCs w:val="16"/>
              </w:rPr>
              <w:t>E-ma</w:t>
            </w:r>
            <w:proofErr w:type="spellEnd"/>
            <w:r>
              <w:rPr>
                <w:b/>
                <w:sz w:val="16"/>
                <w:szCs w:val="16"/>
              </w:rPr>
              <w:t>il.:akmur-sp@yandex.ru</w:t>
            </w:r>
          </w:p>
        </w:tc>
        <w:tc>
          <w:tcPr>
            <w:tcW w:w="1911" w:type="dxa"/>
            <w:tcBorders>
              <w:top w:val="nil"/>
              <w:left w:val="nil"/>
              <w:bottom w:val="single" w:sz="12" w:space="0" w:color="000000"/>
              <w:right w:val="nil"/>
            </w:tcBorders>
            <w:shd w:val="clear" w:color="auto" w:fill="FFFFFF"/>
            <w:vAlign w:val="center"/>
            <w:hideMark/>
          </w:tcPr>
          <w:p w:rsidR="00904736" w:rsidRDefault="00904736">
            <w:pPr>
              <w:tabs>
                <w:tab w:val="left" w:pos="4260"/>
              </w:tabs>
              <w:autoSpaceDE w:val="0"/>
              <w:autoSpaceDN w:val="0"/>
              <w:adjustRightInd w:val="0"/>
              <w:jc w:val="center"/>
              <w:rPr>
                <w:rFonts w:ascii="Calibri" w:hAnsi="Calibri" w:cs="Calibri"/>
                <w:sz w:val="16"/>
                <w:szCs w:val="16"/>
                <w:lang w:val="en-US"/>
              </w:rPr>
            </w:pPr>
            <w:r>
              <w:rPr>
                <w:rFonts w:ascii="Calibri" w:hAnsi="Calibri" w:cs="Calibri"/>
                <w:noProof/>
                <w:sz w:val="16"/>
                <w:szCs w:val="16"/>
                <w:lang w:eastAsia="ru-RU"/>
              </w:rPr>
              <w:drawing>
                <wp:inline distT="0" distB="0" distL="0" distR="0" wp14:anchorId="445A014A" wp14:editId="4BF0470E">
                  <wp:extent cx="88582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885825" cy="1104900"/>
                          </a:xfrm>
                          <a:prstGeom prst="rect">
                            <a:avLst/>
                          </a:prstGeom>
                          <a:noFill/>
                          <a:ln w="9525">
                            <a:noFill/>
                            <a:miter lim="800000"/>
                            <a:headEnd/>
                            <a:tailEnd/>
                          </a:ln>
                        </pic:spPr>
                      </pic:pic>
                    </a:graphicData>
                  </a:graphic>
                </wp:inline>
              </w:drawing>
            </w:r>
          </w:p>
        </w:tc>
        <w:tc>
          <w:tcPr>
            <w:tcW w:w="4570" w:type="dxa"/>
            <w:tcBorders>
              <w:top w:val="nil"/>
              <w:left w:val="nil"/>
              <w:bottom w:val="single" w:sz="12" w:space="0" w:color="000000"/>
              <w:right w:val="nil"/>
            </w:tcBorders>
            <w:shd w:val="clear" w:color="auto" w:fill="FFFFFF"/>
            <w:hideMark/>
          </w:tcPr>
          <w:p w:rsidR="00904736" w:rsidRDefault="00904736">
            <w:pPr>
              <w:pStyle w:val="a3"/>
              <w:spacing w:line="276" w:lineRule="auto"/>
              <w:jc w:val="center"/>
              <w:rPr>
                <w:rFonts w:ascii="Times New Roman" w:hAnsi="Times New Roman"/>
                <w:b/>
                <w:sz w:val="16"/>
                <w:szCs w:val="16"/>
              </w:rPr>
            </w:pPr>
            <w:r>
              <w:rPr>
                <w:rFonts w:ascii="Times New Roman" w:hAnsi="Times New Roman"/>
                <w:b/>
                <w:sz w:val="16"/>
                <w:szCs w:val="16"/>
              </w:rPr>
              <w:t>РЕСПУБЛИКА БАШКОРТОСТАН  АДМИНИСТРАЦИЯ СЕЛЬСКОГО ПОСЕЛЕНИЯ АКМУРУНСКИЙ                            СЕЛЬСОВЕТ МУНИЦИПАЛЬНОГО  РАЙОНА</w:t>
            </w:r>
          </w:p>
          <w:p w:rsidR="00904736" w:rsidRDefault="00904736">
            <w:pPr>
              <w:pStyle w:val="a3"/>
              <w:spacing w:line="276" w:lineRule="auto"/>
              <w:jc w:val="center"/>
              <w:rPr>
                <w:rFonts w:ascii="Times New Roman" w:hAnsi="Times New Roman"/>
                <w:b/>
                <w:sz w:val="16"/>
                <w:szCs w:val="16"/>
              </w:rPr>
            </w:pPr>
            <w:r>
              <w:rPr>
                <w:rFonts w:ascii="Times New Roman" w:hAnsi="Times New Roman"/>
                <w:b/>
                <w:sz w:val="16"/>
                <w:szCs w:val="16"/>
              </w:rPr>
              <w:t>БАЙМАКСКИЙ РАЙОН</w:t>
            </w:r>
          </w:p>
          <w:p w:rsidR="00904736" w:rsidRDefault="00904736">
            <w:pPr>
              <w:pStyle w:val="a3"/>
              <w:spacing w:line="276" w:lineRule="auto"/>
              <w:jc w:val="center"/>
              <w:rPr>
                <w:rFonts w:ascii="Times New Roman" w:hAnsi="Times New Roman"/>
                <w:b/>
                <w:sz w:val="16"/>
                <w:szCs w:val="16"/>
              </w:rPr>
            </w:pPr>
            <w:r>
              <w:rPr>
                <w:rFonts w:ascii="Times New Roman" w:hAnsi="Times New Roman"/>
                <w:b/>
                <w:sz w:val="16"/>
                <w:szCs w:val="16"/>
              </w:rPr>
              <w:t xml:space="preserve">453676,РБ,Баймакский район, </w:t>
            </w:r>
            <w:proofErr w:type="spellStart"/>
            <w:r>
              <w:rPr>
                <w:rFonts w:ascii="Times New Roman" w:hAnsi="Times New Roman"/>
                <w:b/>
                <w:sz w:val="16"/>
                <w:szCs w:val="16"/>
              </w:rPr>
              <w:t>с.Акмурун</w:t>
            </w:r>
            <w:proofErr w:type="spellEnd"/>
            <w:r>
              <w:rPr>
                <w:rFonts w:ascii="Times New Roman" w:hAnsi="Times New Roman"/>
                <w:b/>
                <w:sz w:val="16"/>
                <w:szCs w:val="16"/>
              </w:rPr>
              <w:t>, ул.Ленина,41</w:t>
            </w:r>
          </w:p>
          <w:p w:rsidR="00904736" w:rsidRDefault="00904736">
            <w:pPr>
              <w:pStyle w:val="a3"/>
              <w:spacing w:line="276" w:lineRule="auto"/>
              <w:jc w:val="center"/>
              <w:rPr>
                <w:rFonts w:ascii="Times New Roman" w:hAnsi="Times New Roman"/>
                <w:b/>
                <w:sz w:val="16"/>
                <w:szCs w:val="16"/>
              </w:rPr>
            </w:pPr>
            <w:r>
              <w:rPr>
                <w:rFonts w:ascii="Times New Roman" w:hAnsi="Times New Roman"/>
                <w:b/>
                <w:sz w:val="16"/>
                <w:szCs w:val="16"/>
              </w:rPr>
              <w:t>тел.:8(34751) 4-33-67;</w:t>
            </w:r>
          </w:p>
          <w:p w:rsidR="00904736" w:rsidRDefault="00904736">
            <w:pPr>
              <w:pStyle w:val="a3"/>
              <w:spacing w:line="276" w:lineRule="auto"/>
              <w:jc w:val="center"/>
              <w:rPr>
                <w:rFonts w:eastAsiaTheme="minorEastAsia"/>
              </w:rPr>
            </w:pPr>
            <w:proofErr w:type="spellStart"/>
            <w:r>
              <w:rPr>
                <w:rFonts w:ascii="Times New Roman" w:hAnsi="Times New Roman"/>
                <w:b/>
                <w:sz w:val="16"/>
                <w:szCs w:val="16"/>
              </w:rPr>
              <w:t>E-ma</w:t>
            </w:r>
            <w:proofErr w:type="spellEnd"/>
            <w:r>
              <w:rPr>
                <w:rFonts w:ascii="Times New Roman" w:hAnsi="Times New Roman"/>
                <w:b/>
                <w:sz w:val="16"/>
                <w:szCs w:val="16"/>
              </w:rPr>
              <w:t>il.:akmur-sp@yandex.ru</w:t>
            </w:r>
          </w:p>
        </w:tc>
      </w:tr>
    </w:tbl>
    <w:p w:rsidR="009A3C68" w:rsidRPr="009A3C68" w:rsidRDefault="009A3C68" w:rsidP="009A3C68">
      <w:pPr>
        <w:suppressAutoHyphens/>
        <w:spacing w:after="0" w:line="240" w:lineRule="auto"/>
        <w:rPr>
          <w:rFonts w:ascii="Times New Roman" w:eastAsia="Times New Roman" w:hAnsi="Times New Roman" w:cs="Times New Roman"/>
          <w:b/>
          <w:sz w:val="26"/>
          <w:szCs w:val="28"/>
          <w:lang w:eastAsia="zh-CN"/>
        </w:rPr>
      </w:pPr>
      <w:r w:rsidRPr="009A3C68">
        <w:rPr>
          <w:rFonts w:ascii="Times New Roman" w:eastAsia="Times New Roman" w:hAnsi="Times New Roman" w:cs="Times New Roman"/>
          <w:b/>
          <w:sz w:val="26"/>
          <w:szCs w:val="28"/>
          <w:lang w:eastAsia="zh-CN"/>
        </w:rPr>
        <w:t xml:space="preserve">КАРАР                                              </w:t>
      </w:r>
      <w:r w:rsidRPr="009A3C68">
        <w:rPr>
          <w:rFonts w:ascii="Times New Roman" w:eastAsia="Times New Roman" w:hAnsi="Times New Roman" w:cs="Times New Roman"/>
          <w:sz w:val="26"/>
          <w:szCs w:val="28"/>
          <w:lang w:eastAsia="zh-CN"/>
        </w:rPr>
        <w:t xml:space="preserve">№ </w:t>
      </w:r>
      <w:r w:rsidR="00FF7198">
        <w:rPr>
          <w:rFonts w:ascii="Times New Roman" w:eastAsia="Times New Roman" w:hAnsi="Times New Roman" w:cs="Times New Roman"/>
          <w:sz w:val="26"/>
          <w:szCs w:val="28"/>
          <w:lang w:eastAsia="zh-CN"/>
        </w:rPr>
        <w:t>37</w:t>
      </w:r>
      <w:r w:rsidRPr="009A3C68">
        <w:rPr>
          <w:rFonts w:ascii="Times New Roman" w:eastAsia="Times New Roman" w:hAnsi="Times New Roman" w:cs="Times New Roman"/>
          <w:b/>
          <w:sz w:val="26"/>
          <w:szCs w:val="28"/>
          <w:lang w:eastAsia="zh-CN"/>
        </w:rPr>
        <w:t xml:space="preserve">                          ПОСТАНОВЛЕНИЕ</w:t>
      </w:r>
    </w:p>
    <w:p w:rsidR="0005285E" w:rsidRDefault="00FF7198" w:rsidP="00C82D4E">
      <w:pPr>
        <w:suppressAutoHyphens/>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sz w:val="26"/>
          <w:szCs w:val="28"/>
          <w:lang w:eastAsia="zh-CN"/>
        </w:rPr>
        <w:t>«</w:t>
      </w:r>
      <w:r w:rsidR="009A3C68" w:rsidRPr="009A3C68">
        <w:rPr>
          <w:rFonts w:ascii="Times New Roman" w:eastAsia="Times New Roman" w:hAnsi="Times New Roman" w:cs="Times New Roman"/>
          <w:sz w:val="26"/>
          <w:szCs w:val="28"/>
          <w:lang w:eastAsia="zh-CN"/>
        </w:rPr>
        <w:t>1</w:t>
      </w:r>
      <w:r>
        <w:rPr>
          <w:rFonts w:ascii="Times New Roman" w:eastAsia="Times New Roman" w:hAnsi="Times New Roman" w:cs="Times New Roman"/>
          <w:sz w:val="26"/>
          <w:szCs w:val="28"/>
          <w:lang w:eastAsia="zh-CN"/>
        </w:rPr>
        <w:t>2</w:t>
      </w:r>
      <w:r w:rsidR="009A3C68" w:rsidRPr="009A3C68">
        <w:rPr>
          <w:rFonts w:ascii="Times New Roman" w:eastAsia="Times New Roman" w:hAnsi="Times New Roman" w:cs="Times New Roman"/>
          <w:sz w:val="26"/>
          <w:szCs w:val="28"/>
          <w:lang w:eastAsia="zh-CN"/>
        </w:rPr>
        <w:t xml:space="preserve">»  </w:t>
      </w:r>
      <w:r>
        <w:rPr>
          <w:rFonts w:ascii="Times New Roman" w:eastAsia="Times New Roman" w:hAnsi="Times New Roman" w:cs="Times New Roman"/>
          <w:sz w:val="26"/>
          <w:szCs w:val="28"/>
          <w:lang w:eastAsia="zh-CN"/>
        </w:rPr>
        <w:t>мая</w:t>
      </w:r>
      <w:r w:rsidR="009A3C68" w:rsidRPr="009A3C68">
        <w:rPr>
          <w:rFonts w:ascii="Times New Roman" w:eastAsia="Times New Roman" w:hAnsi="Times New Roman" w:cs="Times New Roman"/>
          <w:sz w:val="26"/>
          <w:szCs w:val="28"/>
          <w:lang w:eastAsia="zh-CN"/>
        </w:rPr>
        <w:t xml:space="preserve"> 2020 й.                      </w:t>
      </w:r>
      <w:r>
        <w:rPr>
          <w:rFonts w:ascii="Times New Roman" w:eastAsia="Times New Roman" w:hAnsi="Times New Roman" w:cs="Times New Roman"/>
          <w:sz w:val="26"/>
          <w:szCs w:val="28"/>
          <w:lang w:eastAsia="zh-CN"/>
        </w:rPr>
        <w:t xml:space="preserve">          </w:t>
      </w:r>
      <w:r w:rsidR="009A3C68" w:rsidRPr="009A3C68">
        <w:rPr>
          <w:rFonts w:ascii="Times New Roman" w:eastAsia="Times New Roman" w:hAnsi="Times New Roman" w:cs="Times New Roman"/>
          <w:sz w:val="26"/>
          <w:szCs w:val="28"/>
          <w:lang w:eastAsia="zh-CN"/>
        </w:rPr>
        <w:t xml:space="preserve">    </w:t>
      </w:r>
      <w:r>
        <w:rPr>
          <w:rFonts w:ascii="Times New Roman" w:eastAsia="Times New Roman" w:hAnsi="Times New Roman" w:cs="Times New Roman"/>
          <w:sz w:val="26"/>
          <w:szCs w:val="28"/>
          <w:lang w:eastAsia="zh-CN"/>
        </w:rPr>
        <w:t xml:space="preserve">                              «</w:t>
      </w:r>
      <w:r w:rsidR="009A3C68" w:rsidRPr="009A3C68">
        <w:rPr>
          <w:rFonts w:ascii="Times New Roman" w:eastAsia="Times New Roman" w:hAnsi="Times New Roman" w:cs="Times New Roman"/>
          <w:sz w:val="26"/>
          <w:szCs w:val="28"/>
          <w:lang w:eastAsia="zh-CN"/>
        </w:rPr>
        <w:t>1</w:t>
      </w:r>
      <w:r>
        <w:rPr>
          <w:rFonts w:ascii="Times New Roman" w:eastAsia="Times New Roman" w:hAnsi="Times New Roman" w:cs="Times New Roman"/>
          <w:sz w:val="26"/>
          <w:szCs w:val="28"/>
          <w:lang w:eastAsia="zh-CN"/>
        </w:rPr>
        <w:t>2» ма</w:t>
      </w:r>
      <w:r w:rsidR="009A3C68" w:rsidRPr="009A3C68">
        <w:rPr>
          <w:rFonts w:ascii="Times New Roman" w:eastAsia="Times New Roman" w:hAnsi="Times New Roman" w:cs="Times New Roman"/>
          <w:sz w:val="26"/>
          <w:szCs w:val="28"/>
          <w:lang w:eastAsia="zh-CN"/>
        </w:rPr>
        <w:t>я 2020 г.</w:t>
      </w:r>
    </w:p>
    <w:p w:rsidR="00C82D4E" w:rsidRDefault="00C82D4E" w:rsidP="00C82D4E">
      <w:pPr>
        <w:suppressAutoHyphens/>
        <w:spacing w:after="0" w:line="240" w:lineRule="auto"/>
        <w:rPr>
          <w:rFonts w:ascii="Times New Roman" w:eastAsia="Times New Roman" w:hAnsi="Times New Roman" w:cs="Times New Roman"/>
          <w:sz w:val="28"/>
          <w:szCs w:val="24"/>
          <w:lang w:eastAsia="zh-CN"/>
        </w:rPr>
      </w:pPr>
    </w:p>
    <w:p w:rsidR="00FF7198" w:rsidRPr="00FF7198" w:rsidRDefault="00FF7198" w:rsidP="00FF7198">
      <w:pPr>
        <w:pStyle w:val="a3"/>
        <w:jc w:val="center"/>
        <w:rPr>
          <w:rFonts w:ascii="Times New Roman" w:hAnsi="Times New Roman"/>
          <w:b/>
          <w:sz w:val="28"/>
          <w:szCs w:val="28"/>
        </w:rPr>
      </w:pPr>
      <w:bookmarkStart w:id="0" w:name="_GoBack"/>
      <w:r w:rsidRPr="00FF7198">
        <w:rPr>
          <w:rFonts w:ascii="Times New Roman" w:hAnsi="Times New Roman"/>
          <w:b/>
          <w:sz w:val="28"/>
          <w:szCs w:val="28"/>
        </w:rPr>
        <w:t>Об утверждении Порядка применения к муниципальным служащим взысканий за коррупционные правонарушения</w:t>
      </w:r>
    </w:p>
    <w:bookmarkEnd w:id="0"/>
    <w:p w:rsidR="00FF7198" w:rsidRPr="00FF7198" w:rsidRDefault="00FF7198" w:rsidP="00FF7198">
      <w:pPr>
        <w:pStyle w:val="a3"/>
        <w:rPr>
          <w:rFonts w:ascii="Times New Roman" w:hAnsi="Times New Roman"/>
          <w:sz w:val="28"/>
          <w:szCs w:val="28"/>
        </w:rPr>
      </w:pP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В соответствии с Федеральными законами от 6 октября 2003 года №131-ФЗ «Об общих принципах организации местного самоуправления в Российской Федерации», от 02.03.2007 №25-ФЗ «О муниципальной службе в Российской Федерации», статьями 13 и 15 Федерального закона от 25.12.2008 №273-ФЗ «О противодействии коррупции», Уставом </w:t>
      </w:r>
      <w:r>
        <w:rPr>
          <w:rFonts w:ascii="Times New Roman" w:hAnsi="Times New Roman"/>
          <w:sz w:val="28"/>
          <w:szCs w:val="28"/>
        </w:rPr>
        <w:t xml:space="preserve">сельского поселения </w:t>
      </w:r>
      <w:proofErr w:type="spellStart"/>
      <w:r>
        <w:rPr>
          <w:rFonts w:ascii="Times New Roman" w:hAnsi="Times New Roman"/>
          <w:sz w:val="28"/>
          <w:szCs w:val="28"/>
        </w:rPr>
        <w:t>Акмурунский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Баймакский</w:t>
      </w:r>
      <w:proofErr w:type="spellEnd"/>
      <w:r>
        <w:rPr>
          <w:rFonts w:ascii="Times New Roman" w:hAnsi="Times New Roman"/>
          <w:sz w:val="28"/>
          <w:szCs w:val="28"/>
        </w:rPr>
        <w:t xml:space="preserve"> район РБ</w:t>
      </w:r>
      <w:r w:rsidRPr="00FF7198">
        <w:rPr>
          <w:rFonts w:ascii="Times New Roman" w:hAnsi="Times New Roman"/>
          <w:sz w:val="28"/>
          <w:szCs w:val="28"/>
        </w:rPr>
        <w:t xml:space="preserve"> </w:t>
      </w:r>
    </w:p>
    <w:p w:rsidR="00FF7198" w:rsidRPr="00FF7198" w:rsidRDefault="00FF7198" w:rsidP="00FF7198">
      <w:pPr>
        <w:pStyle w:val="a3"/>
        <w:rPr>
          <w:rFonts w:ascii="Times New Roman" w:hAnsi="Times New Roman"/>
          <w:sz w:val="28"/>
          <w:szCs w:val="28"/>
        </w:rPr>
      </w:pPr>
    </w:p>
    <w:p w:rsidR="00FF7198" w:rsidRPr="00FF7198" w:rsidRDefault="00FF7198" w:rsidP="00FF7198">
      <w:pPr>
        <w:pStyle w:val="a3"/>
        <w:jc w:val="center"/>
        <w:rPr>
          <w:rFonts w:ascii="Times New Roman" w:hAnsi="Times New Roman"/>
          <w:sz w:val="28"/>
          <w:szCs w:val="28"/>
        </w:rPr>
      </w:pPr>
      <w:r w:rsidRPr="00FF7198">
        <w:rPr>
          <w:rFonts w:ascii="Times New Roman" w:hAnsi="Times New Roman"/>
          <w:sz w:val="28"/>
          <w:szCs w:val="28"/>
        </w:rPr>
        <w:t>ПОСТАНОВЛЯЮ:</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1.</w:t>
      </w:r>
      <w:r w:rsidRPr="00FF7198">
        <w:rPr>
          <w:rFonts w:ascii="Times New Roman" w:hAnsi="Times New Roman"/>
          <w:sz w:val="28"/>
          <w:szCs w:val="28"/>
        </w:rPr>
        <w:tab/>
        <w:t xml:space="preserve">Утвердить Порядок применения к муниципальным служащим дисциплинарных взысканий за коррупционные правонарушения (приложение).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2.</w:t>
      </w:r>
      <w:r w:rsidRPr="00FF7198">
        <w:rPr>
          <w:rFonts w:ascii="Times New Roman" w:hAnsi="Times New Roman"/>
          <w:sz w:val="28"/>
          <w:szCs w:val="28"/>
        </w:rPr>
        <w:tab/>
        <w:t xml:space="preserve">Настоящее постановление вступает в силу со дня его официального обнародования. </w:t>
      </w:r>
    </w:p>
    <w:p w:rsidR="00FF7198" w:rsidRDefault="00FF7198" w:rsidP="00FF7198">
      <w:pPr>
        <w:pStyle w:val="a3"/>
        <w:rPr>
          <w:rFonts w:ascii="Times New Roman" w:hAnsi="Times New Roman"/>
          <w:sz w:val="28"/>
          <w:szCs w:val="28"/>
        </w:rPr>
      </w:pPr>
      <w:r w:rsidRPr="00FF7198">
        <w:rPr>
          <w:rFonts w:ascii="Times New Roman" w:hAnsi="Times New Roman"/>
          <w:sz w:val="28"/>
          <w:szCs w:val="28"/>
        </w:rPr>
        <w:t>3.</w:t>
      </w:r>
      <w:r w:rsidRPr="00FF7198">
        <w:rPr>
          <w:rFonts w:ascii="Times New Roman" w:hAnsi="Times New Roman"/>
          <w:sz w:val="28"/>
          <w:szCs w:val="28"/>
        </w:rPr>
        <w:tab/>
        <w:t xml:space="preserve">Контроль за исполнением настоящего постановления оставляю за собой. </w:t>
      </w:r>
    </w:p>
    <w:p w:rsidR="00FF7198" w:rsidRDefault="00FF7198" w:rsidP="00FF7198">
      <w:pPr>
        <w:pStyle w:val="a3"/>
        <w:rPr>
          <w:rFonts w:ascii="Times New Roman" w:hAnsi="Times New Roman"/>
          <w:sz w:val="28"/>
          <w:szCs w:val="28"/>
        </w:rPr>
      </w:pPr>
    </w:p>
    <w:p w:rsidR="00FF7198" w:rsidRPr="00FF7198" w:rsidRDefault="00FF7198" w:rsidP="00FF7198">
      <w:pPr>
        <w:pStyle w:val="a3"/>
        <w:rPr>
          <w:rFonts w:ascii="Times New Roman" w:hAnsi="Times New Roman"/>
          <w:sz w:val="28"/>
          <w:szCs w:val="28"/>
        </w:rPr>
      </w:pPr>
    </w:p>
    <w:p w:rsidR="00FF7198" w:rsidRPr="00FF7198" w:rsidRDefault="00FF7198" w:rsidP="00FF7198">
      <w:pPr>
        <w:pStyle w:val="a3"/>
        <w:rPr>
          <w:rFonts w:ascii="Times New Roman" w:hAnsi="Times New Roman"/>
          <w:sz w:val="28"/>
          <w:szCs w:val="28"/>
        </w:rPr>
      </w:pPr>
    </w:p>
    <w:p w:rsid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Глава </w:t>
      </w:r>
      <w:r>
        <w:rPr>
          <w:rFonts w:ascii="Times New Roman" w:hAnsi="Times New Roman"/>
          <w:sz w:val="28"/>
          <w:szCs w:val="28"/>
        </w:rPr>
        <w:t>сельского поселения</w:t>
      </w:r>
    </w:p>
    <w:p w:rsidR="00FF7198" w:rsidRPr="00FF7198" w:rsidRDefault="00FF7198" w:rsidP="00FF7198">
      <w:pPr>
        <w:pStyle w:val="a3"/>
        <w:rPr>
          <w:rFonts w:ascii="Times New Roman" w:hAnsi="Times New Roman"/>
          <w:sz w:val="28"/>
          <w:szCs w:val="28"/>
        </w:rPr>
      </w:pPr>
      <w:proofErr w:type="spellStart"/>
      <w:r>
        <w:rPr>
          <w:rFonts w:ascii="Times New Roman" w:hAnsi="Times New Roman"/>
          <w:sz w:val="28"/>
          <w:szCs w:val="28"/>
        </w:rPr>
        <w:t>Акмурунский</w:t>
      </w:r>
      <w:proofErr w:type="spellEnd"/>
      <w:r>
        <w:rPr>
          <w:rFonts w:ascii="Times New Roman" w:hAnsi="Times New Roman"/>
          <w:sz w:val="28"/>
          <w:szCs w:val="28"/>
        </w:rPr>
        <w:t xml:space="preserve"> сельсовет: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М.А.Абубакиров</w:t>
      </w:r>
      <w:proofErr w:type="spellEnd"/>
    </w:p>
    <w:p w:rsidR="00FF7198" w:rsidRPr="00FF7198" w:rsidRDefault="00FF7198" w:rsidP="00FF7198">
      <w:pPr>
        <w:pStyle w:val="a3"/>
        <w:rPr>
          <w:rFonts w:ascii="Times New Roman" w:hAnsi="Times New Roman"/>
          <w:sz w:val="28"/>
          <w:szCs w:val="28"/>
        </w:rPr>
      </w:pPr>
    </w:p>
    <w:p w:rsidR="00FF7198" w:rsidRPr="00FF7198" w:rsidRDefault="00FF7198" w:rsidP="00FF7198">
      <w:pPr>
        <w:pStyle w:val="a3"/>
        <w:rPr>
          <w:rFonts w:ascii="Times New Roman" w:eastAsia="Times New Roman" w:hAnsi="Times New Roman"/>
          <w:sz w:val="28"/>
          <w:szCs w:val="28"/>
          <w:lang w:eastAsia="ru-RU"/>
        </w:rPr>
      </w:pPr>
      <w:r w:rsidRPr="00FF7198">
        <w:rPr>
          <w:rFonts w:ascii="Times New Roman" w:hAnsi="Times New Roman"/>
          <w:sz w:val="28"/>
          <w:szCs w:val="28"/>
        </w:rPr>
        <w:br w:type="page"/>
      </w:r>
    </w:p>
    <w:p w:rsidR="00FF7198" w:rsidRPr="00FF7198" w:rsidRDefault="00FF7198" w:rsidP="00FF7198">
      <w:pPr>
        <w:pStyle w:val="a3"/>
        <w:ind w:left="3540" w:firstLine="708"/>
        <w:rPr>
          <w:rFonts w:ascii="Times New Roman" w:hAnsi="Times New Roman"/>
          <w:sz w:val="28"/>
          <w:szCs w:val="28"/>
        </w:rPr>
      </w:pPr>
      <w:r w:rsidRPr="00FF7198">
        <w:rPr>
          <w:rFonts w:ascii="Times New Roman" w:hAnsi="Times New Roman"/>
          <w:sz w:val="28"/>
          <w:szCs w:val="28"/>
        </w:rPr>
        <w:lastRenderedPageBreak/>
        <w:t>Приложение 1</w:t>
      </w:r>
    </w:p>
    <w:p w:rsidR="00FF7198" w:rsidRPr="00FF7198" w:rsidRDefault="00FF7198" w:rsidP="00FF7198">
      <w:pPr>
        <w:pStyle w:val="a3"/>
        <w:ind w:left="4248"/>
        <w:rPr>
          <w:rFonts w:ascii="Times New Roman" w:hAnsi="Times New Roman"/>
          <w:sz w:val="28"/>
          <w:szCs w:val="28"/>
        </w:rPr>
      </w:pPr>
      <w:r w:rsidRPr="00FF7198">
        <w:rPr>
          <w:rFonts w:ascii="Times New Roman" w:hAnsi="Times New Roman"/>
          <w:sz w:val="28"/>
          <w:szCs w:val="28"/>
        </w:rPr>
        <w:t xml:space="preserve">к постановлению </w:t>
      </w:r>
      <w:r>
        <w:rPr>
          <w:rFonts w:ascii="Times New Roman" w:hAnsi="Times New Roman"/>
          <w:sz w:val="28"/>
          <w:szCs w:val="28"/>
        </w:rPr>
        <w:t>от 12.</w:t>
      </w:r>
      <w:r w:rsidRPr="00FF7198">
        <w:rPr>
          <w:rFonts w:ascii="Times New Roman" w:hAnsi="Times New Roman"/>
          <w:sz w:val="28"/>
          <w:szCs w:val="28"/>
        </w:rPr>
        <w:t>05</w:t>
      </w:r>
      <w:r>
        <w:rPr>
          <w:rFonts w:ascii="Times New Roman" w:hAnsi="Times New Roman"/>
          <w:sz w:val="28"/>
          <w:szCs w:val="28"/>
        </w:rPr>
        <w:t>.2020 № 37</w:t>
      </w:r>
    </w:p>
    <w:p w:rsidR="00FF7198" w:rsidRPr="00FF7198" w:rsidRDefault="00FF7198" w:rsidP="00FF7198">
      <w:pPr>
        <w:pStyle w:val="a3"/>
        <w:rPr>
          <w:rFonts w:ascii="Times New Roman" w:hAnsi="Times New Roman"/>
          <w:sz w:val="28"/>
          <w:szCs w:val="28"/>
        </w:rPr>
      </w:pPr>
    </w:p>
    <w:p w:rsidR="00FF7198" w:rsidRPr="00FF7198" w:rsidRDefault="00FF7198" w:rsidP="00FF7198">
      <w:pPr>
        <w:pStyle w:val="a3"/>
        <w:jc w:val="center"/>
        <w:rPr>
          <w:rFonts w:ascii="Times New Roman" w:hAnsi="Times New Roman"/>
          <w:sz w:val="28"/>
          <w:szCs w:val="28"/>
        </w:rPr>
      </w:pPr>
      <w:r w:rsidRPr="00FF7198">
        <w:rPr>
          <w:rFonts w:ascii="Times New Roman" w:hAnsi="Times New Roman"/>
          <w:sz w:val="28"/>
          <w:szCs w:val="28"/>
        </w:rPr>
        <w:t>Порядок применения к муниципальным служащим дисциплинарных взысканий за коррупционные правонарушения</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1.</w:t>
      </w:r>
      <w:r w:rsidRPr="00FF7198">
        <w:rPr>
          <w:rFonts w:ascii="Times New Roman" w:hAnsi="Times New Roman"/>
          <w:sz w:val="28"/>
          <w:szCs w:val="28"/>
        </w:rPr>
        <w:tab/>
        <w:t xml:space="preserve">Общие положения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1.1.</w:t>
      </w:r>
      <w:r w:rsidRPr="00FF7198">
        <w:rPr>
          <w:rFonts w:ascii="Times New Roman" w:hAnsi="Times New Roman"/>
          <w:sz w:val="28"/>
          <w:szCs w:val="28"/>
        </w:rPr>
        <w:tab/>
        <w:t xml:space="preserve">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w:t>
      </w:r>
      <w:proofErr w:type="spellStart"/>
      <w:r w:rsidRPr="00FF7198">
        <w:rPr>
          <w:rFonts w:ascii="Times New Roman" w:hAnsi="Times New Roman"/>
          <w:sz w:val="28"/>
          <w:szCs w:val="28"/>
        </w:rPr>
        <w:t>ст.ст</w:t>
      </w:r>
      <w:proofErr w:type="spellEnd"/>
      <w:r w:rsidRPr="00FF7198">
        <w:rPr>
          <w:rFonts w:ascii="Times New Roman" w:hAnsi="Times New Roman"/>
          <w:sz w:val="28"/>
          <w:szCs w:val="28"/>
        </w:rPr>
        <w:t xml:space="preserve">. 192 – 194 Трудового кодекса РФ, ст. ст. 27 и 27.1 Закона о муниципальной службе (далее – Закон о муниципальной службе), ст. ст. 13 и 15 Федерального закона от 25.12.2008 №273-ФЗ «О противодействии коррупции» (далее – Закон о противодействии коррупции).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1.2.</w:t>
      </w:r>
      <w:r w:rsidRPr="00FF7198">
        <w:rPr>
          <w:rFonts w:ascii="Times New Roman" w:hAnsi="Times New Roman"/>
          <w:sz w:val="28"/>
          <w:szCs w:val="28"/>
        </w:rPr>
        <w:tab/>
        <w:t xml:space="preserve">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2.</w:t>
      </w:r>
      <w:r w:rsidRPr="00FF7198">
        <w:rPr>
          <w:rFonts w:ascii="Times New Roman" w:hAnsi="Times New Roman"/>
          <w:sz w:val="28"/>
          <w:szCs w:val="28"/>
        </w:rPr>
        <w:tab/>
        <w:t xml:space="preserve">Виды дисциплинарных взысканий за коррупционные правонарушения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2.1.</w:t>
      </w:r>
      <w:r w:rsidRPr="00FF7198">
        <w:rPr>
          <w:rFonts w:ascii="Times New Roman" w:hAnsi="Times New Roman"/>
          <w:sz w:val="28"/>
          <w:szCs w:val="28"/>
        </w:rPr>
        <w:tab/>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Законами о муниципальной службе и противодействии коррупции, налагаются следующие взыскания: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1) </w:t>
      </w:r>
      <w:r w:rsidRPr="00FF7198">
        <w:rPr>
          <w:rFonts w:ascii="Times New Roman" w:hAnsi="Times New Roman"/>
          <w:sz w:val="28"/>
          <w:szCs w:val="28"/>
        </w:rPr>
        <w:tab/>
        <w:t xml:space="preserve">замечание;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2) </w:t>
      </w:r>
      <w:r w:rsidRPr="00FF7198">
        <w:rPr>
          <w:rFonts w:ascii="Times New Roman" w:hAnsi="Times New Roman"/>
          <w:sz w:val="28"/>
          <w:szCs w:val="28"/>
        </w:rPr>
        <w:tab/>
        <w:t xml:space="preserve">выговор;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3) </w:t>
      </w:r>
      <w:r w:rsidRPr="00FF7198">
        <w:rPr>
          <w:rFonts w:ascii="Times New Roman" w:hAnsi="Times New Roman"/>
          <w:sz w:val="28"/>
          <w:szCs w:val="28"/>
        </w:rPr>
        <w:tab/>
        <w:t xml:space="preserve">увольнение с муниципальной службы по соответствующим основаниям, в том числе в связи с утратой доверия.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2.2.</w:t>
      </w:r>
      <w:r w:rsidRPr="00FF7198">
        <w:rPr>
          <w:rFonts w:ascii="Times New Roman" w:hAnsi="Times New Roman"/>
          <w:sz w:val="28"/>
          <w:szCs w:val="28"/>
        </w:rPr>
        <w:tab/>
        <w:t xml:space="preserve">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2.3.</w:t>
      </w:r>
      <w:r w:rsidRPr="00FF7198">
        <w:rPr>
          <w:rFonts w:ascii="Times New Roman" w:hAnsi="Times New Roman"/>
          <w:sz w:val="28"/>
          <w:szCs w:val="28"/>
        </w:rPr>
        <w:tab/>
        <w:t xml:space="preserve">Основаниями для расторжения трудового договора с муниципальным служащим являются следующие коррупционные правонарушения: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1) </w:t>
      </w:r>
      <w:r w:rsidRPr="00FF7198">
        <w:rPr>
          <w:rFonts w:ascii="Times New Roman" w:hAnsi="Times New Roman"/>
          <w:sz w:val="28"/>
          <w:szCs w:val="28"/>
        </w:rPr>
        <w:tab/>
        <w:t xml:space="preserve">несоблюдение ограничений, связанных с муниципальной службой               (ст. 13 Закона о муниципальной службе);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2) </w:t>
      </w:r>
      <w:r w:rsidRPr="00FF7198">
        <w:rPr>
          <w:rFonts w:ascii="Times New Roman" w:hAnsi="Times New Roman"/>
          <w:sz w:val="28"/>
          <w:szCs w:val="28"/>
        </w:rPr>
        <w:tab/>
        <w:t xml:space="preserve">несоблюдение запретов, связанных с муниципальной службой                (ст.14 Закона о муниципальной службе);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lastRenderedPageBreak/>
        <w:t xml:space="preserve">3) </w:t>
      </w:r>
      <w:r w:rsidRPr="00FF7198">
        <w:rPr>
          <w:rFonts w:ascii="Times New Roman" w:hAnsi="Times New Roman"/>
          <w:sz w:val="28"/>
          <w:szCs w:val="28"/>
        </w:rPr>
        <w:tab/>
        <w:t xml:space="preserve">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Закона о муниципальной службе);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4) </w:t>
      </w:r>
      <w:r w:rsidRPr="00FF7198">
        <w:rPr>
          <w:rFonts w:ascii="Times New Roman" w:hAnsi="Times New Roman"/>
          <w:sz w:val="28"/>
          <w:szCs w:val="28"/>
        </w:rPr>
        <w:tab/>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 3.1 ст. 14.1 Закона о муниципальной службе);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5) </w:t>
      </w:r>
      <w:r w:rsidRPr="00FF7198">
        <w:rPr>
          <w:rFonts w:ascii="Times New Roman" w:hAnsi="Times New Roman"/>
          <w:sz w:val="28"/>
          <w:szCs w:val="28"/>
        </w:rPr>
        <w:tab/>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(ч.5 ст.15 Закона о муниципальной службе).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2.4.</w:t>
      </w:r>
      <w:r w:rsidRPr="00FF7198">
        <w:rPr>
          <w:rFonts w:ascii="Times New Roman" w:hAnsi="Times New Roman"/>
          <w:sz w:val="28"/>
          <w:szCs w:val="28"/>
        </w:rPr>
        <w:tab/>
        <w:t xml:space="preserve">В случаях совершения правонарушений, установленных статьями 14.1 и 15 Закона о муниципальной службе, муниципальный служащий подлежит увольнению с муниципальной службы в связи с утратой доверия.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 15 Закона о противодействии коррупции.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w:t>
      </w:r>
      <w:r w:rsidRPr="00FF7198">
        <w:rPr>
          <w:rFonts w:ascii="Times New Roman" w:hAnsi="Times New Roman"/>
          <w:sz w:val="28"/>
          <w:szCs w:val="28"/>
        </w:rPr>
        <w:tab/>
        <w:t xml:space="preserve">Порядок и сроки применения дисциплинарного взыскания за коррупционное правонарушение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3.1.</w:t>
      </w:r>
      <w:r w:rsidRPr="00FF7198">
        <w:rPr>
          <w:rFonts w:ascii="Times New Roman" w:hAnsi="Times New Roman"/>
          <w:sz w:val="28"/>
          <w:szCs w:val="28"/>
        </w:rPr>
        <w:tab/>
        <w:t xml:space="preserve">Порядок применения и снятия дисциплинарных взысканий за коррупционные правонарушения определяется трудовым законодательством.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3.2.</w:t>
      </w:r>
      <w:r w:rsidRPr="00FF7198">
        <w:rPr>
          <w:rFonts w:ascii="Times New Roman" w:hAnsi="Times New Roman"/>
          <w:sz w:val="28"/>
          <w:szCs w:val="28"/>
        </w:rPr>
        <w:tab/>
        <w:t xml:space="preserve">Взыскания, предусмотренные пунктом 2.1 настоящего Порядка, применяются представителем нанимателя (работодателем) на основании: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1)</w:t>
      </w:r>
      <w:r w:rsidRPr="00FF7198">
        <w:rPr>
          <w:rFonts w:ascii="Times New Roman" w:hAnsi="Times New Roman"/>
          <w:sz w:val="28"/>
          <w:szCs w:val="28"/>
        </w:rPr>
        <w:tab/>
        <w:t xml:space="preserve">доклада о результатах проверки, проведенной кадровой службой муниципального органа (специалиста, ответственного за ведение кадровой работы);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2)</w:t>
      </w:r>
      <w:r w:rsidRPr="00FF7198">
        <w:rPr>
          <w:rFonts w:ascii="Times New Roman" w:hAnsi="Times New Roman"/>
          <w:sz w:val="28"/>
          <w:szCs w:val="28"/>
        </w:rPr>
        <w:tab/>
        <w:t xml:space="preserve">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w:t>
      </w:r>
      <w:r w:rsidRPr="00FF7198">
        <w:rPr>
          <w:rFonts w:ascii="Times New Roman" w:hAnsi="Times New Roman"/>
          <w:sz w:val="28"/>
          <w:szCs w:val="28"/>
        </w:rPr>
        <w:tab/>
        <w:t xml:space="preserve">объяснений муниципального служащего;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4)</w:t>
      </w:r>
      <w:r w:rsidRPr="00FF7198">
        <w:rPr>
          <w:rFonts w:ascii="Times New Roman" w:hAnsi="Times New Roman"/>
          <w:sz w:val="28"/>
          <w:szCs w:val="28"/>
        </w:rPr>
        <w:tab/>
        <w:t xml:space="preserve">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w:t>
      </w:r>
      <w:r w:rsidRPr="00FF7198">
        <w:rPr>
          <w:rFonts w:ascii="Times New Roman" w:hAnsi="Times New Roman"/>
          <w:sz w:val="28"/>
          <w:szCs w:val="28"/>
        </w:rPr>
        <w:lastRenderedPageBreak/>
        <w:t xml:space="preserve">исключением применения взыскания в виде увольнения в связи с утратой доверия);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5) </w:t>
      </w:r>
      <w:r w:rsidRPr="00FF7198">
        <w:rPr>
          <w:rFonts w:ascii="Times New Roman" w:hAnsi="Times New Roman"/>
          <w:sz w:val="28"/>
          <w:szCs w:val="28"/>
        </w:rPr>
        <w:tab/>
        <w:t xml:space="preserve">иных материалов в соответствии с действующим законодательством.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3.4.</w:t>
      </w:r>
      <w:r w:rsidRPr="00FF7198">
        <w:rPr>
          <w:rFonts w:ascii="Times New Roman" w:hAnsi="Times New Roman"/>
          <w:sz w:val="28"/>
          <w:szCs w:val="28"/>
        </w:rPr>
        <w:tab/>
        <w:t xml:space="preserve">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3.5.</w:t>
      </w:r>
      <w:r w:rsidRPr="00FF7198">
        <w:rPr>
          <w:rFonts w:ascii="Times New Roman" w:hAnsi="Times New Roman"/>
          <w:sz w:val="28"/>
          <w:szCs w:val="28"/>
        </w:rPr>
        <w:tab/>
        <w:t xml:space="preserve">Право выбора конкретной меры дисциплинарного взыскания за коррупционное правонарушение или взысканий, предусмотренных статьями 14.1 и 15 Закона о муниципальной службе,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3.6.</w:t>
      </w:r>
      <w:r w:rsidRPr="00FF7198">
        <w:rPr>
          <w:rFonts w:ascii="Times New Roman" w:hAnsi="Times New Roman"/>
          <w:sz w:val="28"/>
          <w:szCs w:val="28"/>
        </w:rPr>
        <w:tab/>
        <w:t xml:space="preserve">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3.7.</w:t>
      </w:r>
      <w:r w:rsidRPr="00FF7198">
        <w:rPr>
          <w:rFonts w:ascii="Times New Roman" w:hAnsi="Times New Roman"/>
          <w:sz w:val="28"/>
          <w:szCs w:val="28"/>
        </w:rPr>
        <w:tab/>
        <w:t xml:space="preserve">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w:t>
      </w:r>
      <w:r w:rsidRPr="00FF7198">
        <w:rPr>
          <w:rFonts w:ascii="Times New Roman" w:hAnsi="Times New Roman"/>
          <w:sz w:val="28"/>
          <w:szCs w:val="28"/>
        </w:rPr>
        <w:lastRenderedPageBreak/>
        <w:t xml:space="preserve">службы (специалиста, ответственного за ведение кадровой работы),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w:t>
      </w:r>
    </w:p>
    <w:p w:rsidR="00FF7198" w:rsidRPr="00FF7198" w:rsidRDefault="00FF7198" w:rsidP="00FF7198">
      <w:pPr>
        <w:pStyle w:val="a3"/>
        <w:rPr>
          <w:rFonts w:ascii="Times New Roman" w:hAnsi="Times New Roman"/>
          <w:sz w:val="28"/>
          <w:szCs w:val="28"/>
        </w:rPr>
      </w:pPr>
      <w:r w:rsidRPr="00FF7198">
        <w:rPr>
          <w:rFonts w:ascii="Times New Roman" w:eastAsia="Calibri" w:hAnsi="Times New Roman"/>
          <w:sz w:val="28"/>
          <w:szCs w:val="28"/>
        </w:rPr>
        <w:t xml:space="preserve">Дисциплинарные </w:t>
      </w:r>
      <w:r w:rsidRPr="00FF7198">
        <w:rPr>
          <w:rFonts w:ascii="Times New Roman" w:hAnsi="Times New Roman"/>
          <w:sz w:val="28"/>
          <w:szCs w:val="28"/>
        </w:rPr>
        <w:t xml:space="preserve">взыскания, предусмотренные </w:t>
      </w:r>
      <w:hyperlink r:id="rId7" w:history="1">
        <w:r w:rsidRPr="00FF7198">
          <w:rPr>
            <w:rStyle w:val="a8"/>
            <w:rFonts w:ascii="Times New Roman" w:hAnsi="Times New Roman"/>
            <w:color w:val="002060"/>
            <w:sz w:val="28"/>
            <w:szCs w:val="28"/>
          </w:rPr>
          <w:t>статьями 14.1</w:t>
        </w:r>
      </w:hyperlink>
      <w:r w:rsidRPr="00FF7198">
        <w:rPr>
          <w:rFonts w:ascii="Times New Roman" w:hAnsi="Times New Roman"/>
          <w:sz w:val="28"/>
          <w:szCs w:val="28"/>
        </w:rPr>
        <w:t xml:space="preserve">, </w:t>
      </w:r>
      <w:hyperlink r:id="rId8" w:history="1">
        <w:r w:rsidRPr="00FF7198">
          <w:rPr>
            <w:rStyle w:val="a8"/>
            <w:rFonts w:ascii="Times New Roman" w:hAnsi="Times New Roman"/>
            <w:color w:val="002060"/>
            <w:sz w:val="28"/>
            <w:szCs w:val="28"/>
          </w:rPr>
          <w:t>15</w:t>
        </w:r>
      </w:hyperlink>
      <w:r w:rsidRPr="00FF7198">
        <w:rPr>
          <w:rFonts w:ascii="Times New Roman" w:hAnsi="Times New Roman"/>
          <w:sz w:val="28"/>
          <w:szCs w:val="28"/>
        </w:rPr>
        <w:t xml:space="preserve"> и </w:t>
      </w:r>
      <w:hyperlink r:id="rId9" w:history="1">
        <w:r w:rsidRPr="00FF7198">
          <w:rPr>
            <w:rStyle w:val="a8"/>
            <w:rFonts w:ascii="Times New Roman" w:hAnsi="Times New Roman"/>
            <w:color w:val="002060"/>
            <w:sz w:val="28"/>
            <w:szCs w:val="28"/>
          </w:rPr>
          <w:t>27</w:t>
        </w:r>
      </w:hyperlink>
      <w:r w:rsidRPr="00FF7198">
        <w:rPr>
          <w:rFonts w:ascii="Times New Roman" w:hAnsi="Times New Roman"/>
          <w:sz w:val="28"/>
          <w:szCs w:val="28"/>
        </w:rPr>
        <w:t xml:space="preserve"> Закона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3.8.</w:t>
      </w:r>
      <w:r w:rsidRPr="00FF7198">
        <w:rPr>
          <w:rFonts w:ascii="Times New Roman" w:hAnsi="Times New Roman"/>
          <w:sz w:val="28"/>
          <w:szCs w:val="28"/>
        </w:rPr>
        <w:tab/>
        <w:t xml:space="preserve">За каждое коррупционное правонарушение может быть применено только одно дисциплинарное взыскание.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3.9.</w:t>
      </w:r>
      <w:r w:rsidRPr="00FF7198">
        <w:rPr>
          <w:rFonts w:ascii="Times New Roman" w:hAnsi="Times New Roman"/>
          <w:sz w:val="28"/>
          <w:szCs w:val="28"/>
        </w:rPr>
        <w:tab/>
        <w:t xml:space="preserve">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 27.1 Закона о муниципальной службе.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3.10.</w:t>
      </w:r>
      <w:r w:rsidRPr="00FF7198">
        <w:rPr>
          <w:rFonts w:ascii="Times New Roman" w:hAnsi="Times New Roman"/>
          <w:sz w:val="28"/>
          <w:szCs w:val="28"/>
        </w:rPr>
        <w:tab/>
        <w:t xml:space="preserve">Муниципальный служащий вправе обжаловать дисциплинарное взыскание за коррупционное правонарушение в порядке, предусмотренном Трудовым кодексом РФ или в судебном порядке.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3.11.</w:t>
      </w:r>
      <w:r w:rsidRPr="00FF7198">
        <w:rPr>
          <w:rFonts w:ascii="Times New Roman" w:hAnsi="Times New Roman"/>
          <w:sz w:val="28"/>
          <w:szCs w:val="28"/>
        </w:rPr>
        <w:tab/>
        <w:t xml:space="preserve">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4.</w:t>
      </w:r>
      <w:r w:rsidRPr="00FF7198">
        <w:rPr>
          <w:rFonts w:ascii="Times New Roman" w:hAnsi="Times New Roman"/>
          <w:sz w:val="28"/>
          <w:szCs w:val="28"/>
        </w:rPr>
        <w:tab/>
        <w:t xml:space="preserve">Порядок снятия дисциплинарного взыскания за коррупционное правонарушение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4.1.</w:t>
      </w:r>
      <w:r w:rsidRPr="00FF7198">
        <w:rPr>
          <w:rFonts w:ascii="Times New Roman" w:hAnsi="Times New Roman"/>
          <w:sz w:val="28"/>
          <w:szCs w:val="28"/>
        </w:rPr>
        <w:tab/>
        <w:t xml:space="preserve">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lastRenderedPageBreak/>
        <w:t>4.2.</w:t>
      </w:r>
      <w:r w:rsidRPr="00FF7198">
        <w:rPr>
          <w:rFonts w:ascii="Times New Roman" w:hAnsi="Times New Roman"/>
          <w:sz w:val="28"/>
          <w:szCs w:val="28"/>
        </w:rPr>
        <w:tab/>
        <w:t xml:space="preserve">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 </w:t>
      </w:r>
    </w:p>
    <w:p w:rsidR="00FF7198" w:rsidRPr="00FF7198" w:rsidRDefault="00FF7198" w:rsidP="00FF7198">
      <w:pPr>
        <w:pStyle w:val="a3"/>
        <w:rPr>
          <w:rFonts w:ascii="Times New Roman" w:hAnsi="Times New Roman"/>
          <w:sz w:val="28"/>
          <w:szCs w:val="28"/>
        </w:rPr>
      </w:pPr>
      <w:r w:rsidRPr="00FF7198">
        <w:rPr>
          <w:rFonts w:ascii="Times New Roman" w:hAnsi="Times New Roman"/>
          <w:sz w:val="28"/>
          <w:szCs w:val="28"/>
        </w:rPr>
        <w:t>4.3.</w:t>
      </w:r>
      <w:r w:rsidRPr="00FF7198">
        <w:rPr>
          <w:rFonts w:ascii="Times New Roman" w:hAnsi="Times New Roman"/>
          <w:sz w:val="28"/>
          <w:szCs w:val="28"/>
        </w:rPr>
        <w:tab/>
        <w:t>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FF7198" w:rsidRPr="00FF7198" w:rsidRDefault="00FF7198" w:rsidP="00FF7198">
      <w:pPr>
        <w:pStyle w:val="a3"/>
        <w:rPr>
          <w:rFonts w:ascii="Times New Roman" w:hAnsi="Times New Roman"/>
          <w:sz w:val="28"/>
          <w:szCs w:val="28"/>
        </w:rPr>
      </w:pPr>
    </w:p>
    <w:p w:rsidR="00FF7198" w:rsidRPr="00FF7198" w:rsidRDefault="00FF7198" w:rsidP="00FF7198">
      <w:pPr>
        <w:pStyle w:val="a3"/>
        <w:rPr>
          <w:rFonts w:ascii="Times New Roman" w:eastAsia="Times New Roman" w:hAnsi="Times New Roman"/>
          <w:sz w:val="28"/>
          <w:szCs w:val="28"/>
          <w:lang w:eastAsia="zh-CN"/>
        </w:rPr>
      </w:pPr>
    </w:p>
    <w:sectPr w:rsidR="00FF7198" w:rsidRPr="00FF7198" w:rsidSect="00C01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ash">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F05EE"/>
    <w:multiLevelType w:val="multilevel"/>
    <w:tmpl w:val="76B6C67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3D"/>
    <w:rsid w:val="0005285E"/>
    <w:rsid w:val="000D78AF"/>
    <w:rsid w:val="000F3A18"/>
    <w:rsid w:val="000F751C"/>
    <w:rsid w:val="00182AB2"/>
    <w:rsid w:val="001D5695"/>
    <w:rsid w:val="002105A1"/>
    <w:rsid w:val="00245C59"/>
    <w:rsid w:val="002624CA"/>
    <w:rsid w:val="00297FE6"/>
    <w:rsid w:val="00303155"/>
    <w:rsid w:val="00323D1B"/>
    <w:rsid w:val="00374E32"/>
    <w:rsid w:val="003B06A8"/>
    <w:rsid w:val="003C2060"/>
    <w:rsid w:val="00435481"/>
    <w:rsid w:val="004601E6"/>
    <w:rsid w:val="0053520E"/>
    <w:rsid w:val="005A3E2D"/>
    <w:rsid w:val="006B6265"/>
    <w:rsid w:val="006F1063"/>
    <w:rsid w:val="006F75D7"/>
    <w:rsid w:val="00733691"/>
    <w:rsid w:val="00746BD2"/>
    <w:rsid w:val="0075217A"/>
    <w:rsid w:val="008046FB"/>
    <w:rsid w:val="00830F24"/>
    <w:rsid w:val="00897D03"/>
    <w:rsid w:val="008B60CC"/>
    <w:rsid w:val="008D7C55"/>
    <w:rsid w:val="008F710E"/>
    <w:rsid w:val="009040AF"/>
    <w:rsid w:val="00904736"/>
    <w:rsid w:val="00905AE7"/>
    <w:rsid w:val="009634FB"/>
    <w:rsid w:val="00964E19"/>
    <w:rsid w:val="009A1052"/>
    <w:rsid w:val="009A3C68"/>
    <w:rsid w:val="009E184A"/>
    <w:rsid w:val="00A04A0B"/>
    <w:rsid w:val="00A07AF6"/>
    <w:rsid w:val="00A62DA0"/>
    <w:rsid w:val="00A977A4"/>
    <w:rsid w:val="00AE4AD9"/>
    <w:rsid w:val="00BE10C7"/>
    <w:rsid w:val="00BF6D50"/>
    <w:rsid w:val="00C01163"/>
    <w:rsid w:val="00C8024A"/>
    <w:rsid w:val="00C82D4E"/>
    <w:rsid w:val="00D313C6"/>
    <w:rsid w:val="00D80B47"/>
    <w:rsid w:val="00D86EC0"/>
    <w:rsid w:val="00DA2F6F"/>
    <w:rsid w:val="00DF2815"/>
    <w:rsid w:val="00E219BA"/>
    <w:rsid w:val="00E93130"/>
    <w:rsid w:val="00EB283D"/>
    <w:rsid w:val="00F02625"/>
    <w:rsid w:val="00F148AF"/>
    <w:rsid w:val="00FD1A7B"/>
    <w:rsid w:val="00FF7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a-RU" w:eastAsia="ba-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B283D"/>
    <w:pPr>
      <w:suppressAutoHyphens/>
      <w:spacing w:after="0" w:line="240" w:lineRule="auto"/>
    </w:pPr>
    <w:rPr>
      <w:rFonts w:ascii="Calibri" w:eastAsia="Arial" w:hAnsi="Calibri" w:cs="Times New Roman"/>
      <w:lang w:eastAsia="ar-SA"/>
    </w:rPr>
  </w:style>
  <w:style w:type="paragraph" w:styleId="a4">
    <w:name w:val="Balloon Text"/>
    <w:basedOn w:val="a"/>
    <w:link w:val="a5"/>
    <w:uiPriority w:val="99"/>
    <w:semiHidden/>
    <w:unhideWhenUsed/>
    <w:rsid w:val="00EB28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83D"/>
    <w:rPr>
      <w:rFonts w:ascii="Tahoma" w:hAnsi="Tahoma" w:cs="Tahoma"/>
      <w:sz w:val="16"/>
      <w:szCs w:val="16"/>
    </w:rPr>
  </w:style>
  <w:style w:type="paragraph" w:customStyle="1" w:styleId="ConsPlusTitle">
    <w:name w:val="ConsPlusTitle"/>
    <w:rsid w:val="009A3C68"/>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9A3C68"/>
    <w:pPr>
      <w:ind w:left="720"/>
      <w:contextualSpacing/>
    </w:pPr>
    <w:rPr>
      <w:rFonts w:ascii="Times New Roman" w:hAnsi="Times New Roman" w:cs="Times New Roman"/>
      <w:sz w:val="28"/>
      <w:szCs w:val="28"/>
    </w:rPr>
  </w:style>
  <w:style w:type="paragraph" w:styleId="a7">
    <w:name w:val="Normal (Web)"/>
    <w:basedOn w:val="a"/>
    <w:uiPriority w:val="99"/>
    <w:unhideWhenUsed/>
    <w:rsid w:val="00FF7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rsid w:val="00FF71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a-RU" w:eastAsia="ba-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B283D"/>
    <w:pPr>
      <w:suppressAutoHyphens/>
      <w:spacing w:after="0" w:line="240" w:lineRule="auto"/>
    </w:pPr>
    <w:rPr>
      <w:rFonts w:ascii="Calibri" w:eastAsia="Arial" w:hAnsi="Calibri" w:cs="Times New Roman"/>
      <w:lang w:eastAsia="ar-SA"/>
    </w:rPr>
  </w:style>
  <w:style w:type="paragraph" w:styleId="a4">
    <w:name w:val="Balloon Text"/>
    <w:basedOn w:val="a"/>
    <w:link w:val="a5"/>
    <w:uiPriority w:val="99"/>
    <w:semiHidden/>
    <w:unhideWhenUsed/>
    <w:rsid w:val="00EB28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283D"/>
    <w:rPr>
      <w:rFonts w:ascii="Tahoma" w:hAnsi="Tahoma" w:cs="Tahoma"/>
      <w:sz w:val="16"/>
      <w:szCs w:val="16"/>
    </w:rPr>
  </w:style>
  <w:style w:type="paragraph" w:customStyle="1" w:styleId="ConsPlusTitle">
    <w:name w:val="ConsPlusTitle"/>
    <w:rsid w:val="009A3C68"/>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9A3C68"/>
    <w:pPr>
      <w:ind w:left="720"/>
      <w:contextualSpacing/>
    </w:pPr>
    <w:rPr>
      <w:rFonts w:ascii="Times New Roman" w:hAnsi="Times New Roman" w:cs="Times New Roman"/>
      <w:sz w:val="28"/>
      <w:szCs w:val="28"/>
    </w:rPr>
  </w:style>
  <w:style w:type="paragraph" w:styleId="a7">
    <w:name w:val="Normal (Web)"/>
    <w:basedOn w:val="a"/>
    <w:uiPriority w:val="99"/>
    <w:unhideWhenUsed/>
    <w:rsid w:val="00FF7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rsid w:val="00FF7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7171">
      <w:bodyDiv w:val="1"/>
      <w:marLeft w:val="0"/>
      <w:marRight w:val="0"/>
      <w:marTop w:val="0"/>
      <w:marBottom w:val="0"/>
      <w:divBdr>
        <w:top w:val="none" w:sz="0" w:space="0" w:color="auto"/>
        <w:left w:val="none" w:sz="0" w:space="0" w:color="auto"/>
        <w:bottom w:val="none" w:sz="0" w:space="0" w:color="auto"/>
        <w:right w:val="none" w:sz="0" w:space="0" w:color="auto"/>
      </w:divBdr>
    </w:div>
    <w:div w:id="412313537">
      <w:bodyDiv w:val="1"/>
      <w:marLeft w:val="0"/>
      <w:marRight w:val="0"/>
      <w:marTop w:val="0"/>
      <w:marBottom w:val="0"/>
      <w:divBdr>
        <w:top w:val="none" w:sz="0" w:space="0" w:color="auto"/>
        <w:left w:val="none" w:sz="0" w:space="0" w:color="auto"/>
        <w:bottom w:val="none" w:sz="0" w:space="0" w:color="auto"/>
        <w:right w:val="none" w:sz="0" w:space="0" w:color="auto"/>
      </w:divBdr>
    </w:div>
    <w:div w:id="5280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2A4A94E2AC1EFC19561176EE4E3DC188A1726E057A4B42568429BD114241380CC78CC7973C284873BCB22D37DDA59D9CDF3A1e5bDD" TargetMode="External"/><Relationship Id="rId3" Type="http://schemas.microsoft.com/office/2007/relationships/stylesWithEffects" Target="stylesWithEffects.xml"/><Relationship Id="rId7" Type="http://schemas.openxmlformats.org/officeDocument/2006/relationships/hyperlink" Target="consultantplus://offline/ref=5F22A4A94E2AC1EFC19561176EE4E3DC188A1726E057A4B42568429BD114241380CC78C9787894DDCA6592719736D75FC7D1F3A74309FCEAeFb2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22A4A94E2AC1EFC19561176EE4E3DC188A1726E057A4B42568429BD114241380CC78C9787894D7C26592719736D75FC7D1F3A74309FCEAeFb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BUH-7</dc:creator>
  <cp:lastModifiedBy>Акмурунский сс</cp:lastModifiedBy>
  <cp:revision>2</cp:revision>
  <cp:lastPrinted>2020-01-31T04:05:00Z</cp:lastPrinted>
  <dcterms:created xsi:type="dcterms:W3CDTF">2024-01-18T15:52:00Z</dcterms:created>
  <dcterms:modified xsi:type="dcterms:W3CDTF">2024-01-18T15:52:00Z</dcterms:modified>
</cp:coreProperties>
</file>