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E2" w:rsidRDefault="00FD48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на 01 августа 2023г по бюджету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Акмурунский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5030E2" w:rsidRDefault="00FD48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 состоянию на августа 2023 года исполнение консолидированного бюджета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Акмурунского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доходам состави</w:t>
      </w:r>
      <w:r>
        <w:rPr>
          <w:rFonts w:ascii="Times New Roman" w:hAnsi="Times New Roman" w:cs="Times New Roman"/>
          <w:sz w:val="24"/>
          <w:szCs w:val="24"/>
        </w:rPr>
        <w:t>ло 3665,4 тыс. рублей или 71,04 % к  годовому плану. Основными источниками доходов в структуре налоговых и неналоговых поступлений, являются: налог на имущество -10,5 руб. ,что составляет 0,19 % от налоговых и неналоговых доходов; НДФЛ – 47,0 тыс. рублей ч</w:t>
      </w:r>
      <w:r>
        <w:rPr>
          <w:rFonts w:ascii="Times New Roman" w:hAnsi="Times New Roman" w:cs="Times New Roman"/>
          <w:sz w:val="24"/>
          <w:szCs w:val="24"/>
        </w:rPr>
        <w:t xml:space="preserve">то составляет 1,28 % от налоговых и неналоговых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доходов,земельный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налог-81,8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2,23 % от налоговых и неналоговых доходов ,государственная пошлина -</w:t>
      </w:r>
      <w:r>
        <w:rPr>
          <w:rFonts w:ascii="Times New Roman" w:hAnsi="Times New Roman" w:cs="Times New Roman"/>
          <w:i/>
          <w:sz w:val="24"/>
          <w:szCs w:val="24"/>
        </w:rPr>
        <w:t xml:space="preserve">13,5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0,36 % от всего дохода , 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3048,3 тыс. рублей, что составляет 83,16 % от общего дохода поступивших на 01 августа 2023 г</w:t>
      </w:r>
    </w:p>
    <w:p w:rsidR="005030E2" w:rsidRDefault="005030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0E2" w:rsidRDefault="00FD48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муниципального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01 августа 2023 года профинансированы в объеме 2573,1 тыс. рублей. Выполнение годового</w:t>
      </w:r>
      <w:r>
        <w:rPr>
          <w:rFonts w:ascii="Times New Roman" w:hAnsi="Times New Roman" w:cs="Times New Roman"/>
          <w:sz w:val="24"/>
          <w:szCs w:val="24"/>
        </w:rPr>
        <w:t xml:space="preserve"> плана составило 49,60 %.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1462,9 тыс. руб. или 56,85 % общих расходов за 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дорожные фонды 373,4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14,51 % из общих расходов за данный период ,на мобилизационные и вневойсковые подготовки 202,3 или 7,86 % из общих расходов за данный период ,на благоустройства 386,8 или 15,03  % из общих расходов за 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период.,на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выборов и референдумов 137,8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5,35% из общих расходов за данный период.</w:t>
      </w:r>
    </w:p>
    <w:p w:rsidR="005030E2" w:rsidRDefault="00503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030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05" w:rsidRDefault="00FD4805">
      <w:pPr>
        <w:spacing w:after="0" w:line="240" w:lineRule="auto"/>
      </w:pPr>
      <w:r>
        <w:separator/>
      </w:r>
    </w:p>
  </w:endnote>
  <w:endnote w:type="continuationSeparator" w:id="0">
    <w:p w:rsidR="00FD4805" w:rsidRDefault="00F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05" w:rsidRDefault="00FD4805">
      <w:pPr>
        <w:spacing w:after="0" w:line="240" w:lineRule="auto"/>
      </w:pPr>
      <w:r>
        <w:separator/>
      </w:r>
    </w:p>
  </w:footnote>
  <w:footnote w:type="continuationSeparator" w:id="0">
    <w:p w:rsidR="00FD4805" w:rsidRDefault="00FD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2"/>
    <w:rsid w:val="005030E2"/>
    <w:rsid w:val="00BA03EE"/>
    <w:rsid w:val="00FD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Акмурунский сс</cp:lastModifiedBy>
  <cp:revision>2</cp:revision>
  <dcterms:created xsi:type="dcterms:W3CDTF">2023-08-14T03:29:00Z</dcterms:created>
  <dcterms:modified xsi:type="dcterms:W3CDTF">2023-08-14T03:29:00Z</dcterms:modified>
</cp:coreProperties>
</file>