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5"/>
        <w:gridCol w:w="1912"/>
        <w:gridCol w:w="4573"/>
      </w:tblGrid>
      <w:tr w:rsidR="00DB70E8" w:rsidTr="00DB70E8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b/>
                <w:sz w:val="18"/>
                <w:szCs w:val="18"/>
                <w:lang w:val="ba-RU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  <w:lang w:val="ba-RU"/>
              </w:rPr>
              <w:t xml:space="preserve"> </w:t>
            </w:r>
            <w:r>
              <w:rPr>
                <w:b/>
                <w:sz w:val="16"/>
                <w:szCs w:val="16"/>
                <w:lang w:val="ba-RU"/>
              </w:rPr>
              <w:t>ауылы, Ленин урамы,41 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DB70E8" w:rsidRDefault="00DB70E8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БАЙМАКСКИЙ РАЙОН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453676,РБ,Баймакский район, с.Акмурун, ул.Ленина,41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E-mail.:akmur-sp@yandex.ru</w:t>
            </w:r>
          </w:p>
        </w:tc>
      </w:tr>
    </w:tbl>
    <w:p w:rsidR="00DB70E8" w:rsidRDefault="00DB70E8" w:rsidP="00DB70E8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ҠАРАР                                       </w:t>
      </w:r>
      <w:r w:rsidR="00F84B65">
        <w:rPr>
          <w:b/>
          <w:sz w:val="28"/>
          <w:szCs w:val="28"/>
          <w:lang w:val="be-BY"/>
        </w:rPr>
        <w:t xml:space="preserve">       № 4</w:t>
      </w:r>
      <w:r>
        <w:rPr>
          <w:b/>
          <w:sz w:val="28"/>
          <w:szCs w:val="28"/>
          <w:lang w:val="be-BY"/>
        </w:rPr>
        <w:t xml:space="preserve">                                 ПОСТАНОВЛЕНИЕ</w:t>
      </w:r>
      <w:r>
        <w:rPr>
          <w:sz w:val="28"/>
          <w:szCs w:val="28"/>
          <w:lang w:val="be-BY"/>
        </w:rPr>
        <w:t xml:space="preserve"> </w:t>
      </w:r>
    </w:p>
    <w:p w:rsidR="00DB70E8" w:rsidRDefault="00F84B65" w:rsidP="00DB70E8">
      <w:pPr>
        <w:rPr>
          <w:sz w:val="28"/>
          <w:szCs w:val="28"/>
        </w:rPr>
      </w:pPr>
      <w:r>
        <w:rPr>
          <w:sz w:val="28"/>
          <w:szCs w:val="28"/>
          <w:lang w:val="be-BY"/>
        </w:rPr>
        <w:t>“31</w:t>
      </w:r>
      <w:r w:rsidR="00DB70E8">
        <w:rPr>
          <w:sz w:val="28"/>
          <w:szCs w:val="28"/>
          <w:lang w:val="be-BY"/>
        </w:rPr>
        <w:t>”</w:t>
      </w:r>
      <w:r w:rsidR="00DB70E8">
        <w:rPr>
          <w:sz w:val="28"/>
          <w:szCs w:val="28"/>
        </w:rPr>
        <w:t xml:space="preserve"> </w:t>
      </w:r>
      <w:r w:rsidR="00641137">
        <w:rPr>
          <w:sz w:val="28"/>
          <w:szCs w:val="28"/>
          <w:lang w:val="ba-RU"/>
        </w:rPr>
        <w:t>ғинуа</w:t>
      </w:r>
      <w:r w:rsidR="008725E1">
        <w:rPr>
          <w:sz w:val="28"/>
          <w:szCs w:val="28"/>
        </w:rPr>
        <w:t>р</w:t>
      </w:r>
      <w:r w:rsidR="00641137">
        <w:rPr>
          <w:sz w:val="28"/>
          <w:szCs w:val="28"/>
        </w:rPr>
        <w:t xml:space="preserve"> 2022</w:t>
      </w:r>
      <w:r w:rsidR="00DB70E8">
        <w:rPr>
          <w:sz w:val="28"/>
          <w:szCs w:val="28"/>
        </w:rPr>
        <w:t xml:space="preserve"> й.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«31</w:t>
      </w:r>
      <w:r w:rsidR="00DB70E8">
        <w:rPr>
          <w:sz w:val="28"/>
          <w:szCs w:val="28"/>
        </w:rPr>
        <w:t xml:space="preserve">» </w:t>
      </w:r>
      <w:r w:rsidR="00641137">
        <w:rPr>
          <w:sz w:val="28"/>
          <w:szCs w:val="28"/>
        </w:rPr>
        <w:t>января 2022</w:t>
      </w:r>
      <w:r w:rsidR="00DB70E8">
        <w:rPr>
          <w:sz w:val="28"/>
          <w:szCs w:val="28"/>
        </w:rPr>
        <w:t xml:space="preserve">г.  </w:t>
      </w:r>
    </w:p>
    <w:p w:rsidR="00F84B65" w:rsidRPr="00F84B65" w:rsidRDefault="00F84B65" w:rsidP="00F84B65">
      <w:pPr>
        <w:widowControl w:val="0"/>
        <w:shd w:val="clear" w:color="auto" w:fill="FFFFFF"/>
        <w:snapToGrid w:val="0"/>
        <w:spacing w:after="0" w:line="240" w:lineRule="auto"/>
        <w:ind w:firstLine="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плана мероприятий</w:t>
      </w:r>
    </w:p>
    <w:p w:rsidR="00F84B65" w:rsidRPr="00F84B65" w:rsidRDefault="00F84B65" w:rsidP="00F84B65">
      <w:pPr>
        <w:widowControl w:val="0"/>
        <w:shd w:val="clear" w:color="auto" w:fill="FFFFFF"/>
        <w:snapToGrid w:val="0"/>
        <w:spacing w:after="0" w:line="240" w:lineRule="auto"/>
        <w:ind w:firstLine="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профилактике противодействия терроризма</w:t>
      </w:r>
    </w:p>
    <w:p w:rsidR="00F84B65" w:rsidRPr="00F84B65" w:rsidRDefault="00F84B65" w:rsidP="00F84B65">
      <w:pPr>
        <w:widowControl w:val="0"/>
        <w:shd w:val="clear" w:color="auto" w:fill="FFFFFF"/>
        <w:snapToGrid w:val="0"/>
        <w:spacing w:after="0" w:line="240" w:lineRule="auto"/>
        <w:ind w:firstLine="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 экстремизма на территории сельского поселения</w:t>
      </w:r>
    </w:p>
    <w:p w:rsidR="00F84B65" w:rsidRPr="00F84B65" w:rsidRDefault="00F84B65" w:rsidP="00F84B65">
      <w:pPr>
        <w:widowControl w:val="0"/>
        <w:shd w:val="clear" w:color="auto" w:fill="FFFFFF"/>
        <w:snapToGrid w:val="0"/>
        <w:spacing w:after="0" w:line="240" w:lineRule="auto"/>
        <w:ind w:firstLine="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Акмурун</w:t>
      </w:r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F84B65" w:rsidRPr="00F84B65" w:rsidRDefault="00F84B65" w:rsidP="00F84B65">
      <w:pPr>
        <w:widowControl w:val="0"/>
        <w:shd w:val="clear" w:color="auto" w:fill="FFFFFF"/>
        <w:snapToGrid w:val="0"/>
        <w:spacing w:after="0" w:line="240" w:lineRule="auto"/>
        <w:ind w:firstLine="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F84B65" w:rsidRPr="00F84B65" w:rsidRDefault="00F84B65" w:rsidP="00F84B65">
      <w:pPr>
        <w:widowControl w:val="0"/>
        <w:shd w:val="clear" w:color="auto" w:fill="FFFFFF"/>
        <w:snapToGrid w:val="0"/>
        <w:spacing w:after="0" w:line="240" w:lineRule="auto"/>
        <w:ind w:firstLine="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84B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2022-2024 год.</w:t>
      </w:r>
    </w:p>
    <w:p w:rsidR="00F84B65" w:rsidRPr="00F84B65" w:rsidRDefault="00F84B65" w:rsidP="00F84B65">
      <w:pPr>
        <w:widowControl w:val="0"/>
        <w:shd w:val="clear" w:color="auto" w:fill="FFFFFF"/>
        <w:snapToGrid w:val="0"/>
        <w:spacing w:after="0" w:line="240" w:lineRule="auto"/>
        <w:ind w:firstLine="5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F84B65" w:rsidRPr="00F84B65" w:rsidRDefault="00F84B65" w:rsidP="00F84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соответствии со ст. 4 Федерального закона 114-ФЗ от 25.07.2002 г. «О противодействии экстремистской деятельности», п.7.1 ч.1 ст. 14 Федерального закона 131-ФЗ от 06.10.2003 «Об общих принципах организации местного самоуправления в Российской Федерации,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в целях   профилактики противодействия терроризма и экстремизма, </w:t>
      </w:r>
    </w:p>
    <w:p w:rsidR="00F84B65" w:rsidRPr="00F84B65" w:rsidRDefault="00F84B65" w:rsidP="00F8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8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84B65" w:rsidRPr="00F84B65" w:rsidRDefault="00F84B65" w:rsidP="00F8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B65" w:rsidRPr="00F84B65" w:rsidRDefault="00F84B65" w:rsidP="00F84B65">
      <w:pPr>
        <w:numPr>
          <w:ilvl w:val="0"/>
          <w:numId w:val="13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профилактике противодействия терроризма и экстремизма на территории сельского 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2022-2023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приложения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B65" w:rsidRPr="00F84B65" w:rsidRDefault="00F84B65" w:rsidP="00F84B65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Акмурун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РБ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,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Акмурун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Акмурун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– 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www.akmurun</w:t>
      </w: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84B65" w:rsidRPr="00F84B65" w:rsidRDefault="00F84B65" w:rsidP="00F84B6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B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84B65" w:rsidRDefault="00F84B65" w:rsidP="00F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65" w:rsidRDefault="00F84B65" w:rsidP="00F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65" w:rsidRPr="00F84B65" w:rsidRDefault="00F84B65" w:rsidP="00F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65" w:rsidRPr="00F84B65" w:rsidRDefault="00F84B65" w:rsidP="00F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65" w:rsidRPr="00F84B65" w:rsidRDefault="00F84B65" w:rsidP="00F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поселения: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Абубакиров М.А.</w:t>
      </w:r>
    </w:p>
    <w:p w:rsidR="00F84B65" w:rsidRPr="00F84B65" w:rsidRDefault="00F84B65" w:rsidP="00F8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kern w:val="36"/>
          <w:sz w:val="16"/>
          <w:szCs w:val="16"/>
          <w:lang w:eastAsia="ru-RU"/>
        </w:rPr>
      </w:pPr>
    </w:p>
    <w:p w:rsidR="00F84B65" w:rsidRPr="00F84B65" w:rsidRDefault="00F84B65" w:rsidP="00F84B65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val="ba-RU" w:eastAsia="ru-RU"/>
        </w:rPr>
      </w:pPr>
    </w:p>
    <w:p w:rsidR="00F84B65" w:rsidRPr="00F84B65" w:rsidRDefault="00F84B65" w:rsidP="00F84B65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</w:pPr>
      <w:r w:rsidRPr="00F84B65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84B65" w:rsidRPr="00F84B65" w:rsidRDefault="00F84B65" w:rsidP="00F84B65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84B65" w:rsidRPr="00F84B65" w:rsidRDefault="00F84B65" w:rsidP="00F84B65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Приложен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ие к Постановлению</w:t>
      </w: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F84B65" w:rsidRDefault="00F84B65" w:rsidP="00F84B65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сельского поселения </w:t>
      </w:r>
    </w:p>
    <w:p w:rsidR="00F84B65" w:rsidRPr="00F84B65" w:rsidRDefault="00F84B65" w:rsidP="00F84B65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Акмурун</w:t>
      </w: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ский</w:t>
      </w:r>
      <w:proofErr w:type="spellEnd"/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сельсовет</w:t>
      </w:r>
    </w:p>
    <w:p w:rsidR="00F84B65" w:rsidRPr="00F84B65" w:rsidRDefault="00F84B65" w:rsidP="00F84B65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МР </w:t>
      </w:r>
      <w:proofErr w:type="spellStart"/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Баймакский</w:t>
      </w:r>
      <w:proofErr w:type="spellEnd"/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 РБ</w:t>
      </w:r>
    </w:p>
    <w:p w:rsidR="00F84B65" w:rsidRPr="00F84B65" w:rsidRDefault="00F84B65" w:rsidP="00F84B65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ba-RU" w:eastAsia="ru-RU"/>
        </w:rPr>
      </w:pP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ba-RU" w:eastAsia="ru-RU"/>
        </w:rPr>
        <w:t>31</w:t>
      </w: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val="ba-RU" w:eastAsia="ru-RU"/>
        </w:rPr>
        <w:t>.01.2022</w:t>
      </w:r>
      <w:r w:rsidRPr="00F84B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ba-RU" w:eastAsia="ru-RU"/>
        </w:rPr>
        <w:t>4</w:t>
      </w:r>
    </w:p>
    <w:p w:rsidR="00F84B65" w:rsidRPr="00F84B65" w:rsidRDefault="00F84B65" w:rsidP="00F84B65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ba-RU" w:eastAsia="ru-RU"/>
        </w:rPr>
      </w:pPr>
    </w:p>
    <w:p w:rsidR="00F84B65" w:rsidRPr="00F84B65" w:rsidRDefault="00F84B65" w:rsidP="00F84B65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ba-RU" w:eastAsia="ru-RU"/>
        </w:rPr>
      </w:pPr>
      <w:r w:rsidRPr="00F84B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План мероприятий по профилактике противодействия терроризма и экстремизма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Акмурун</w:t>
      </w:r>
      <w:r w:rsidRPr="00F84B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ский</w:t>
      </w:r>
      <w:proofErr w:type="spellEnd"/>
      <w:r w:rsidRPr="00F84B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84B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Баймакский</w:t>
      </w:r>
      <w:proofErr w:type="spellEnd"/>
      <w:r w:rsidRPr="00F84B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район Республики Башкортостан </w:t>
      </w:r>
    </w:p>
    <w:p w:rsidR="00F84B65" w:rsidRPr="00F84B65" w:rsidRDefault="00F84B65" w:rsidP="00F84B65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84B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 2022-2023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846"/>
        <w:gridCol w:w="1922"/>
        <w:gridCol w:w="2147"/>
      </w:tblGrid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before="187" w:after="18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Цель, задача, мероприятие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 за выполнение</w:t>
            </w: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года.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школ, участковый уполномоченный</w:t>
            </w:r>
          </w:p>
          <w:p w:rsidR="00F84B65" w:rsidRPr="00F84B65" w:rsidRDefault="00F84B65" w:rsidP="00F8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формации, на информационном стенде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Акмурун</w:t>
            </w: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информационные материалы по антитеррористической безопасности граждан.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года.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года.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СДК,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Участковый уполномоченный</w:t>
            </w: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Регулярное проведение семинаров с руководителями учебных и лечебных учреждений по вопросам организации </w:t>
            </w: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системы антитеррористической защиты.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поселения.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 участковый уполномоченный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 участковый уполномоченный</w:t>
            </w: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инженерной защиты, исключающей несанкционированную парковку транспортных средств вблизи МОБУ СОШ, ФАП, а также мест проведения массовых культурно-зрелищных мероприятий. 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года.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года.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поселения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ОМВД </w:t>
            </w:r>
            <w:proofErr w:type="spellStart"/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Баймакского</w:t>
            </w:r>
            <w:proofErr w:type="spellEnd"/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года.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участковый уполномоченный</w:t>
            </w:r>
          </w:p>
        </w:tc>
      </w:tr>
      <w:tr w:rsidR="00F84B65" w:rsidRPr="00F84B65" w:rsidTr="007D39D6">
        <w:tc>
          <w:tcPr>
            <w:tcW w:w="6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03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</w:t>
            </w: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материальных и технических ресурсов для обеспечения мероприятий по эвакуации населения, проведению аварийных работ, доставке пострадавших. </w:t>
            </w:r>
          </w:p>
        </w:tc>
        <w:tc>
          <w:tcPr>
            <w:tcW w:w="1972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течении</w:t>
            </w:r>
          </w:p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 года.</w:t>
            </w:r>
          </w:p>
        </w:tc>
        <w:tc>
          <w:tcPr>
            <w:tcW w:w="1906" w:type="dxa"/>
          </w:tcPr>
          <w:p w:rsidR="00F84B65" w:rsidRPr="00F84B65" w:rsidRDefault="00F84B65" w:rsidP="00F8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поселения</w:t>
            </w:r>
          </w:p>
        </w:tc>
      </w:tr>
    </w:tbl>
    <w:p w:rsidR="00F84B65" w:rsidRPr="00F84B65" w:rsidRDefault="00F84B65" w:rsidP="00F84B65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4B65" w:rsidRPr="00F84B65" w:rsidRDefault="00F84B65" w:rsidP="00F84B65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4B65" w:rsidRPr="00F84B65" w:rsidRDefault="00F84B65" w:rsidP="00F84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B65" w:rsidRPr="00F84B65" w:rsidRDefault="00F84B65" w:rsidP="00F84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B65" w:rsidRDefault="00F84B65" w:rsidP="00DB70E8">
      <w:pPr>
        <w:rPr>
          <w:sz w:val="28"/>
          <w:szCs w:val="28"/>
        </w:rPr>
      </w:pPr>
    </w:p>
    <w:sectPr w:rsidR="00F8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DA" w:rsidRDefault="00E755DA" w:rsidP="00DB70E8">
      <w:pPr>
        <w:spacing w:after="0" w:line="240" w:lineRule="auto"/>
      </w:pPr>
      <w:r>
        <w:separator/>
      </w:r>
    </w:p>
  </w:endnote>
  <w:endnote w:type="continuationSeparator" w:id="0">
    <w:p w:rsidR="00E755DA" w:rsidRDefault="00E755DA" w:rsidP="00D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DA" w:rsidRDefault="00E755DA" w:rsidP="00DB70E8">
      <w:pPr>
        <w:spacing w:after="0" w:line="240" w:lineRule="auto"/>
      </w:pPr>
      <w:r>
        <w:separator/>
      </w:r>
    </w:p>
  </w:footnote>
  <w:footnote w:type="continuationSeparator" w:id="0">
    <w:p w:rsidR="00E755DA" w:rsidRDefault="00E755DA" w:rsidP="00DB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7"/>
    <w:rsid w:val="0012104D"/>
    <w:rsid w:val="001D57EF"/>
    <w:rsid w:val="002824EB"/>
    <w:rsid w:val="00316E54"/>
    <w:rsid w:val="003D7057"/>
    <w:rsid w:val="00452A15"/>
    <w:rsid w:val="00641137"/>
    <w:rsid w:val="00715F96"/>
    <w:rsid w:val="0074427B"/>
    <w:rsid w:val="0079695E"/>
    <w:rsid w:val="008725E1"/>
    <w:rsid w:val="00881337"/>
    <w:rsid w:val="008A5154"/>
    <w:rsid w:val="00A52469"/>
    <w:rsid w:val="00A558E9"/>
    <w:rsid w:val="00A923CE"/>
    <w:rsid w:val="00AD16C6"/>
    <w:rsid w:val="00B53E71"/>
    <w:rsid w:val="00BA544F"/>
    <w:rsid w:val="00DB70E8"/>
    <w:rsid w:val="00E2596F"/>
    <w:rsid w:val="00E445DE"/>
    <w:rsid w:val="00E755DA"/>
    <w:rsid w:val="00ED5FA8"/>
    <w:rsid w:val="00EE2836"/>
    <w:rsid w:val="00F84B65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64A1-BF87-4105-BC3B-D805BC8C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2022-01-31T12:55:00Z</cp:lastPrinted>
  <dcterms:created xsi:type="dcterms:W3CDTF">2023-05-31T11:25:00Z</dcterms:created>
  <dcterms:modified xsi:type="dcterms:W3CDTF">2023-05-31T11:25:00Z</dcterms:modified>
</cp:coreProperties>
</file>