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0325" w:type="dxa"/>
        <w:tblLayout w:type="fixed"/>
        <w:tblLook w:val="01E0" w:firstRow="1" w:lastRow="1" w:firstColumn="1" w:lastColumn="1" w:noHBand="0" w:noVBand="0"/>
      </w:tblPr>
      <w:tblGrid>
        <w:gridCol w:w="4246"/>
        <w:gridCol w:w="1832"/>
        <w:gridCol w:w="4247"/>
      </w:tblGrid>
      <w:tr w:rsidR="004E1C28" w:rsidRPr="009161F2" w:rsidTr="004E1C28">
        <w:trPr>
          <w:trHeight w:val="2336"/>
        </w:trPr>
        <w:tc>
          <w:tcPr>
            <w:tcW w:w="4246" w:type="dxa"/>
            <w:tcBorders>
              <w:bottom w:val="thinThickMediumGap" w:sz="18" w:space="0" w:color="auto"/>
            </w:tcBorders>
          </w:tcPr>
          <w:p w:rsidR="004E1C28" w:rsidRPr="00945985" w:rsidRDefault="004E1C28" w:rsidP="004E1C28">
            <w:pPr>
              <w:jc w:val="center"/>
              <w:rPr>
                <w:rFonts w:ascii="Times Cyr Bash Normal" w:hAnsi="Times Cyr Bash Normal"/>
                <w:b/>
                <w:sz w:val="22"/>
                <w:szCs w:val="22"/>
              </w:rPr>
            </w:pPr>
            <w:r w:rsidRPr="00945985">
              <w:rPr>
                <w:rFonts w:ascii="Arial" w:hAnsi="Arial" w:cs="Arial"/>
                <w:b/>
                <w:sz w:val="22"/>
                <w:szCs w:val="22"/>
              </w:rPr>
              <w:t>БАШКОРТОСТАН</w:t>
            </w:r>
            <w:r w:rsidRPr="00945985">
              <w:rPr>
                <w:rFonts w:ascii="Times Cyr Bash Normal" w:hAnsi="Times Cyr Bash Normal"/>
                <w:b/>
                <w:sz w:val="22"/>
                <w:szCs w:val="22"/>
              </w:rPr>
              <w:t xml:space="preserve"> </w:t>
            </w:r>
            <w:r w:rsidRPr="00945985">
              <w:rPr>
                <w:rFonts w:ascii="Arial" w:hAnsi="Arial" w:cs="Arial"/>
                <w:b/>
                <w:sz w:val="22"/>
                <w:szCs w:val="22"/>
              </w:rPr>
              <w:t>РЕСПУБЛИКА</w:t>
            </w:r>
            <w:r w:rsidRPr="00945985">
              <w:rPr>
                <w:rFonts w:ascii="Times Cyr Bash Normal" w:hAnsi="Times Cyr Bash Normal"/>
                <w:b/>
                <w:sz w:val="28"/>
                <w:szCs w:val="28"/>
                <w:lang w:val="en-US"/>
              </w:rPr>
              <w:t>h</w:t>
            </w:r>
            <w:r w:rsidRPr="00945985">
              <w:rPr>
                <w:rFonts w:ascii="Arial" w:hAnsi="Arial" w:cs="Arial"/>
                <w:b/>
                <w:sz w:val="22"/>
                <w:szCs w:val="22"/>
              </w:rPr>
              <w:t>Ы</w:t>
            </w:r>
          </w:p>
          <w:p w:rsidR="004E1C28" w:rsidRPr="00945985" w:rsidRDefault="004E1C28" w:rsidP="004E1C28">
            <w:pPr>
              <w:jc w:val="center"/>
              <w:rPr>
                <w:rFonts w:ascii="Times Cyr Bash Normal" w:hAnsi="Times Cyr Bash Normal"/>
                <w:b/>
                <w:sz w:val="22"/>
                <w:szCs w:val="22"/>
              </w:rPr>
            </w:pPr>
            <w:r w:rsidRPr="00945985">
              <w:rPr>
                <w:rFonts w:ascii="Arial" w:hAnsi="Arial" w:cs="Arial"/>
                <w:b/>
                <w:sz w:val="22"/>
                <w:szCs w:val="22"/>
              </w:rPr>
              <w:t>БАЙМАК</w:t>
            </w:r>
            <w:r w:rsidRPr="00945985">
              <w:rPr>
                <w:rFonts w:ascii="Times Cyr Bash Normal" w:hAnsi="Times Cyr Bash Normal"/>
                <w:b/>
                <w:sz w:val="22"/>
                <w:szCs w:val="22"/>
              </w:rPr>
              <w:t xml:space="preserve"> </w:t>
            </w:r>
            <w:r w:rsidRPr="00945985">
              <w:rPr>
                <w:rFonts w:ascii="Arial" w:hAnsi="Arial" w:cs="Arial"/>
                <w:b/>
                <w:sz w:val="22"/>
                <w:szCs w:val="22"/>
              </w:rPr>
              <w:t>РАЙОНЫ</w:t>
            </w:r>
            <w:r w:rsidRPr="00945985">
              <w:rPr>
                <w:rFonts w:ascii="Times Cyr Bash Normal" w:hAnsi="Times Cyr Bash Normal"/>
                <w:b/>
                <w:sz w:val="22"/>
                <w:szCs w:val="22"/>
              </w:rPr>
              <w:t xml:space="preserve"> </w:t>
            </w:r>
            <w:r w:rsidRPr="00945985">
              <w:rPr>
                <w:rFonts w:ascii="Arial" w:hAnsi="Arial" w:cs="Arial"/>
                <w:b/>
                <w:sz w:val="22"/>
                <w:szCs w:val="22"/>
              </w:rPr>
              <w:t>МУНИЦИПАЛЬ</w:t>
            </w:r>
          </w:p>
          <w:p w:rsidR="004E1C28" w:rsidRPr="00945985" w:rsidRDefault="004E1C28" w:rsidP="004E1C28">
            <w:pPr>
              <w:jc w:val="center"/>
              <w:rPr>
                <w:rFonts w:ascii="Times Cyr Bash Normal" w:hAnsi="Times Cyr Bash Normal"/>
                <w:b/>
                <w:sz w:val="22"/>
                <w:szCs w:val="22"/>
              </w:rPr>
            </w:pPr>
            <w:r w:rsidRPr="00945985">
              <w:rPr>
                <w:rFonts w:ascii="Arial" w:hAnsi="Arial" w:cs="Arial"/>
                <w:b/>
                <w:sz w:val="22"/>
                <w:szCs w:val="22"/>
              </w:rPr>
              <w:t>РАЙОНЫНЫН</w:t>
            </w:r>
            <w:r w:rsidRPr="00945985">
              <w:rPr>
                <w:rFonts w:ascii="Times Cyr Bash Normal" w:hAnsi="Times Cyr Bash Normal"/>
                <w:b/>
                <w:sz w:val="22"/>
                <w:szCs w:val="22"/>
              </w:rPr>
              <w:t xml:space="preserve">  </w:t>
            </w:r>
            <w:r w:rsidRPr="00945985">
              <w:rPr>
                <w:rFonts w:ascii="Times Cyr Bash Normal" w:hAnsi="Times Cyr Bash Normal"/>
                <w:b/>
                <w:sz w:val="22"/>
                <w:szCs w:val="22"/>
                <w:lang w:val="en-US"/>
              </w:rPr>
              <w:t>A</w:t>
            </w:r>
            <w:r w:rsidRPr="00945985">
              <w:rPr>
                <w:rFonts w:ascii="Arial" w:hAnsi="Arial" w:cs="Arial"/>
                <w:b/>
                <w:sz w:val="22"/>
                <w:szCs w:val="22"/>
              </w:rPr>
              <w:t>КМОРОН</w:t>
            </w:r>
            <w:r w:rsidRPr="00945985">
              <w:rPr>
                <w:rFonts w:ascii="Times Cyr Bash Normal" w:hAnsi="Times Cyr Bash Normal"/>
                <w:b/>
                <w:sz w:val="22"/>
                <w:szCs w:val="22"/>
              </w:rPr>
              <w:t xml:space="preserve"> </w:t>
            </w:r>
            <w:r w:rsidRPr="00945985">
              <w:rPr>
                <w:rFonts w:ascii="Arial" w:hAnsi="Arial" w:cs="Arial"/>
                <w:b/>
                <w:sz w:val="22"/>
                <w:szCs w:val="22"/>
              </w:rPr>
              <w:t>АУЫЛ</w:t>
            </w:r>
          </w:p>
          <w:p w:rsidR="004E1C28" w:rsidRPr="00945985" w:rsidRDefault="004E1C28" w:rsidP="004E1C28">
            <w:pPr>
              <w:jc w:val="center"/>
              <w:rPr>
                <w:rFonts w:ascii="Times Cyr Bash Normal" w:hAnsi="Times Cyr Bash Normal"/>
                <w:b/>
                <w:sz w:val="22"/>
                <w:szCs w:val="22"/>
              </w:rPr>
            </w:pPr>
            <w:r w:rsidRPr="00945985">
              <w:rPr>
                <w:rFonts w:ascii="Arial" w:hAnsi="Arial" w:cs="Arial"/>
                <w:b/>
                <w:sz w:val="22"/>
                <w:szCs w:val="22"/>
              </w:rPr>
              <w:t>СОВЕТЫ</w:t>
            </w:r>
            <w:r w:rsidRPr="00945985">
              <w:rPr>
                <w:rFonts w:ascii="Times Cyr Bash Normal" w:hAnsi="Times Cyr Bash Normal"/>
                <w:b/>
                <w:sz w:val="22"/>
                <w:szCs w:val="22"/>
              </w:rPr>
              <w:t xml:space="preserve"> </w:t>
            </w:r>
            <w:r w:rsidRPr="00945985">
              <w:rPr>
                <w:rFonts w:ascii="Arial" w:hAnsi="Arial" w:cs="Arial"/>
                <w:b/>
                <w:sz w:val="22"/>
                <w:szCs w:val="22"/>
              </w:rPr>
              <w:t>АУЫЛ</w:t>
            </w:r>
            <w:r w:rsidRPr="00945985">
              <w:rPr>
                <w:rFonts w:ascii="Times Cyr Bash Normal" w:hAnsi="Times Cyr Bash Normal"/>
                <w:b/>
                <w:sz w:val="22"/>
                <w:szCs w:val="22"/>
              </w:rPr>
              <w:t xml:space="preserve"> </w:t>
            </w:r>
            <w:r w:rsidRPr="00945985">
              <w:rPr>
                <w:rFonts w:ascii="Arial" w:hAnsi="Arial" w:cs="Arial"/>
                <w:b/>
                <w:sz w:val="22"/>
                <w:szCs w:val="22"/>
              </w:rPr>
              <w:t>БИЛӘМӘ</w:t>
            </w:r>
            <w:r w:rsidRPr="00945985">
              <w:rPr>
                <w:rFonts w:ascii="Times Cyr Bash Normal" w:hAnsi="Times Cyr Bash Normal"/>
                <w:b/>
                <w:sz w:val="22"/>
                <w:szCs w:val="22"/>
                <w:lang w:val="en-US"/>
              </w:rPr>
              <w:t>h</w:t>
            </w:r>
            <w:r w:rsidRPr="00945985">
              <w:rPr>
                <w:rFonts w:ascii="Arial" w:hAnsi="Arial" w:cs="Arial"/>
                <w:b/>
                <w:sz w:val="22"/>
                <w:szCs w:val="22"/>
              </w:rPr>
              <w:t>Е</w:t>
            </w:r>
          </w:p>
          <w:p w:rsidR="004E1C28" w:rsidRPr="002C2D25" w:rsidRDefault="004E1C28" w:rsidP="004E1C28">
            <w:pPr>
              <w:jc w:val="center"/>
              <w:rPr>
                <w:b/>
                <w:sz w:val="22"/>
                <w:szCs w:val="22"/>
              </w:rPr>
            </w:pPr>
            <w:r w:rsidRPr="00945985">
              <w:rPr>
                <w:rFonts w:ascii="Arial" w:hAnsi="Arial" w:cs="Arial"/>
                <w:b/>
                <w:sz w:val="22"/>
                <w:szCs w:val="22"/>
              </w:rPr>
              <w:t>СОВЕТЫ</w:t>
            </w:r>
          </w:p>
          <w:p w:rsidR="004E1C28" w:rsidRDefault="004E1C28" w:rsidP="004E1C28">
            <w:pPr>
              <w:jc w:val="center"/>
              <w:rPr>
                <w:b/>
                <w:sz w:val="22"/>
                <w:szCs w:val="22"/>
              </w:rPr>
            </w:pPr>
            <w:r w:rsidRPr="006305B1">
              <w:rPr>
                <w:b/>
                <w:sz w:val="22"/>
                <w:szCs w:val="22"/>
              </w:rPr>
              <w:t xml:space="preserve"> </w:t>
            </w:r>
          </w:p>
          <w:p w:rsidR="004E1C28" w:rsidRPr="00984F3E" w:rsidRDefault="004E1C28" w:rsidP="004E1C28">
            <w:pPr>
              <w:jc w:val="center"/>
              <w:rPr>
                <w:sz w:val="15"/>
                <w:szCs w:val="15"/>
              </w:rPr>
            </w:pPr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76</w:t>
            </w:r>
            <w:r w:rsidRPr="00984F3E">
              <w:rPr>
                <w:sz w:val="15"/>
                <w:szCs w:val="15"/>
              </w:rPr>
              <w:t>,Байма</w:t>
            </w:r>
            <w:r w:rsidRPr="00984F3E">
              <w:rPr>
                <w:rFonts w:ascii="Times New Roman Bash" w:hAnsi="Times New Roman Bash"/>
                <w:sz w:val="15"/>
                <w:szCs w:val="15"/>
              </w:rPr>
              <w:t>6</w:t>
            </w:r>
            <w:r w:rsidRPr="00984F3E"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районы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А</w:t>
            </w:r>
            <w:r>
              <w:rPr>
                <w:rFonts w:ascii="Times New Roman Bash" w:hAnsi="Times New Roman Bash"/>
                <w:sz w:val="15"/>
                <w:szCs w:val="15"/>
              </w:rPr>
              <w:t>кморон</w:t>
            </w:r>
            <w:proofErr w:type="spellEnd"/>
            <w:r>
              <w:rPr>
                <w:rFonts w:ascii="Times New Roman Bash" w:hAnsi="Times New Roman Bash"/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ауылы</w:t>
            </w:r>
            <w:proofErr w:type="spellEnd"/>
            <w:r>
              <w:rPr>
                <w:sz w:val="15"/>
                <w:szCs w:val="15"/>
              </w:rPr>
              <w:t>, Ленин урамы</w:t>
            </w:r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41</w:t>
            </w:r>
          </w:p>
          <w:p w:rsidR="004E1C28" w:rsidRPr="00701945" w:rsidRDefault="004E1C28" w:rsidP="004E1C28">
            <w:pPr>
              <w:jc w:val="center"/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33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67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akmur</w:t>
            </w:r>
            <w:proofErr w:type="spellEnd"/>
            <w:r w:rsidRPr="009B26DB"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984F3E"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984F3E">
              <w:rPr>
                <w:sz w:val="15"/>
                <w:szCs w:val="15"/>
              </w:rPr>
              <w:t>.</w:t>
            </w:r>
            <w:proofErr w:type="spellStart"/>
            <w:r w:rsidRPr="00984F3E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  <w:tc>
          <w:tcPr>
            <w:tcW w:w="1832" w:type="dxa"/>
            <w:tcBorders>
              <w:bottom w:val="thinThickMediumGap" w:sz="18" w:space="0" w:color="auto"/>
            </w:tcBorders>
            <w:vAlign w:val="center"/>
          </w:tcPr>
          <w:p w:rsidR="004E1C28" w:rsidRPr="00701945" w:rsidRDefault="00575DBF" w:rsidP="004E1C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9942EEC" wp14:editId="54D8E4E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228600</wp:posOffset>
                  </wp:positionV>
                  <wp:extent cx="914400" cy="11430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  <w:tcBorders>
              <w:bottom w:val="thinThickMediumGap" w:sz="18" w:space="0" w:color="auto"/>
            </w:tcBorders>
          </w:tcPr>
          <w:p w:rsidR="004E1C28" w:rsidRPr="009161F2" w:rsidRDefault="004E1C28" w:rsidP="004E1C28">
            <w:pPr>
              <w:pStyle w:val="a3"/>
              <w:rPr>
                <w:b/>
                <w:sz w:val="2"/>
                <w:szCs w:val="2"/>
                <w:lang w:val="tt-RU"/>
              </w:rPr>
            </w:pPr>
            <w:r w:rsidRPr="009161F2">
              <w:rPr>
                <w:b/>
                <w:sz w:val="2"/>
                <w:szCs w:val="2"/>
                <w:lang w:val="tt-RU"/>
              </w:rPr>
              <w:t xml:space="preserve"> </w:t>
            </w:r>
          </w:p>
          <w:p w:rsidR="004E1C28" w:rsidRDefault="004E1C28" w:rsidP="004E1C2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РЕСПУБЛИКА БАШКОРТОСТАН</w:t>
            </w:r>
          </w:p>
          <w:p w:rsidR="004E1C28" w:rsidRDefault="004E1C28" w:rsidP="004E1C2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  СЕЛЬСКОГО</w:t>
            </w:r>
          </w:p>
          <w:p w:rsidR="004E1C28" w:rsidRPr="00722B46" w:rsidRDefault="004E1C28" w:rsidP="004E1C2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ПОСЕЛЕНИЯ АКМУРУНСКИЙ</w:t>
            </w:r>
          </w:p>
          <w:p w:rsidR="004E1C28" w:rsidRDefault="004E1C28" w:rsidP="004E1C28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СЕЛЬСОВЕТ МУНИЦИПАЛЬНОГО</w:t>
            </w:r>
          </w:p>
          <w:p w:rsidR="004E1C28" w:rsidRPr="009161F2" w:rsidRDefault="004E1C28" w:rsidP="004E1C28">
            <w:pPr>
              <w:pStyle w:val="a3"/>
              <w:rPr>
                <w:sz w:val="17"/>
                <w:szCs w:val="17"/>
              </w:rPr>
            </w:pPr>
            <w:r>
              <w:rPr>
                <w:b/>
                <w:sz w:val="22"/>
                <w:szCs w:val="22"/>
              </w:rPr>
              <w:t>РАЙОНА БАЙМАКСКИЙ РАЙОН</w:t>
            </w:r>
          </w:p>
          <w:p w:rsidR="004E1C28" w:rsidRPr="00984F3E" w:rsidRDefault="004E1C28" w:rsidP="004E1C28">
            <w:pPr>
              <w:jc w:val="center"/>
              <w:rPr>
                <w:sz w:val="22"/>
                <w:szCs w:val="22"/>
              </w:rPr>
            </w:pPr>
          </w:p>
          <w:p w:rsidR="004E1C28" w:rsidRPr="00984F3E" w:rsidRDefault="004E1C28" w:rsidP="004E1C28">
            <w:pPr>
              <w:jc w:val="center"/>
              <w:rPr>
                <w:sz w:val="15"/>
                <w:szCs w:val="15"/>
              </w:rPr>
            </w:pPr>
            <w:r w:rsidRPr="00984F3E">
              <w:rPr>
                <w:sz w:val="15"/>
                <w:szCs w:val="15"/>
              </w:rPr>
              <w:t>4536</w:t>
            </w:r>
            <w:r>
              <w:rPr>
                <w:sz w:val="15"/>
                <w:szCs w:val="15"/>
              </w:rPr>
              <w:t>76</w:t>
            </w:r>
            <w:r w:rsidRPr="00984F3E">
              <w:rPr>
                <w:sz w:val="15"/>
                <w:szCs w:val="15"/>
              </w:rPr>
              <w:t>,РБ,Баймакский район,</w:t>
            </w:r>
            <w:r>
              <w:rPr>
                <w:sz w:val="15"/>
                <w:szCs w:val="15"/>
              </w:rPr>
              <w:t xml:space="preserve"> </w:t>
            </w:r>
            <w:proofErr w:type="spellStart"/>
            <w:r>
              <w:rPr>
                <w:sz w:val="15"/>
                <w:szCs w:val="15"/>
              </w:rPr>
              <w:t>с</w:t>
            </w:r>
            <w:r w:rsidRPr="00984F3E">
              <w:rPr>
                <w:sz w:val="15"/>
                <w:szCs w:val="15"/>
              </w:rPr>
              <w:t>.</w:t>
            </w:r>
            <w:r>
              <w:rPr>
                <w:sz w:val="15"/>
                <w:szCs w:val="15"/>
              </w:rPr>
              <w:t>Акмурун</w:t>
            </w:r>
            <w:proofErr w:type="spellEnd"/>
            <w:r w:rsidRPr="00984F3E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 xml:space="preserve"> </w:t>
            </w:r>
            <w:r w:rsidRPr="00984F3E">
              <w:rPr>
                <w:sz w:val="15"/>
                <w:szCs w:val="15"/>
              </w:rPr>
              <w:t>ул</w:t>
            </w:r>
            <w:r>
              <w:rPr>
                <w:sz w:val="15"/>
                <w:szCs w:val="15"/>
              </w:rPr>
              <w:t xml:space="preserve">.Ленина,41 </w:t>
            </w:r>
          </w:p>
          <w:p w:rsidR="004E1C28" w:rsidRPr="009161F2" w:rsidRDefault="004E1C28" w:rsidP="004E1C28">
            <w:pPr>
              <w:jc w:val="center"/>
              <w:rPr>
                <w:sz w:val="16"/>
                <w:szCs w:val="16"/>
              </w:rPr>
            </w:pPr>
            <w:r w:rsidRPr="00984F3E">
              <w:rPr>
                <w:sz w:val="15"/>
                <w:szCs w:val="15"/>
              </w:rPr>
              <w:t xml:space="preserve">тел.:8(34751) </w:t>
            </w:r>
            <w:r>
              <w:rPr>
                <w:sz w:val="15"/>
                <w:szCs w:val="15"/>
              </w:rPr>
              <w:t>4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33</w:t>
            </w:r>
            <w:r w:rsidRPr="00984F3E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67</w:t>
            </w:r>
            <w:r w:rsidRPr="00984F3E">
              <w:rPr>
                <w:sz w:val="15"/>
                <w:szCs w:val="15"/>
              </w:rPr>
              <w:t xml:space="preserve">; </w:t>
            </w:r>
            <w:r w:rsidRPr="00984F3E">
              <w:rPr>
                <w:sz w:val="15"/>
                <w:szCs w:val="15"/>
                <w:lang w:val="en-US"/>
              </w:rPr>
              <w:t>E</w:t>
            </w:r>
            <w:r w:rsidRPr="00984F3E">
              <w:rPr>
                <w:sz w:val="15"/>
                <w:szCs w:val="15"/>
              </w:rPr>
              <w:t>-</w:t>
            </w:r>
            <w:r w:rsidRPr="00984F3E">
              <w:rPr>
                <w:sz w:val="15"/>
                <w:szCs w:val="15"/>
                <w:lang w:val="en-US"/>
              </w:rPr>
              <w:t>mail</w:t>
            </w:r>
            <w:r w:rsidRPr="00984F3E">
              <w:rPr>
                <w:sz w:val="15"/>
                <w:szCs w:val="15"/>
              </w:rPr>
              <w:t>.:</w:t>
            </w:r>
            <w:proofErr w:type="spellStart"/>
            <w:r>
              <w:rPr>
                <w:sz w:val="15"/>
                <w:szCs w:val="15"/>
                <w:lang w:val="en-US"/>
              </w:rPr>
              <w:t>akmur</w:t>
            </w:r>
            <w:proofErr w:type="spellEnd"/>
            <w:r w:rsidRPr="009B26DB">
              <w:rPr>
                <w:sz w:val="15"/>
                <w:szCs w:val="15"/>
              </w:rPr>
              <w:t>-</w:t>
            </w:r>
            <w:proofErr w:type="spellStart"/>
            <w:r>
              <w:rPr>
                <w:sz w:val="15"/>
                <w:szCs w:val="15"/>
                <w:lang w:val="en-US"/>
              </w:rPr>
              <w:t>sp</w:t>
            </w:r>
            <w:proofErr w:type="spellEnd"/>
            <w:r w:rsidRPr="00984F3E">
              <w:rPr>
                <w:sz w:val="15"/>
                <w:szCs w:val="15"/>
              </w:rPr>
              <w:t>@</w:t>
            </w:r>
            <w:proofErr w:type="spellStart"/>
            <w:r>
              <w:rPr>
                <w:sz w:val="15"/>
                <w:szCs w:val="15"/>
                <w:lang w:val="en-US"/>
              </w:rPr>
              <w:t>yandex</w:t>
            </w:r>
            <w:proofErr w:type="spellEnd"/>
            <w:r w:rsidRPr="00984F3E">
              <w:rPr>
                <w:sz w:val="15"/>
                <w:szCs w:val="15"/>
              </w:rPr>
              <w:t>.</w:t>
            </w:r>
            <w:proofErr w:type="spellStart"/>
            <w:r w:rsidRPr="00984F3E">
              <w:rPr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945985" w:rsidRPr="00945985" w:rsidRDefault="00575DBF" w:rsidP="00945985">
      <w:pPr>
        <w:tabs>
          <w:tab w:val="left" w:pos="13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945985" w:rsidRPr="00945985">
        <w:rPr>
          <w:b/>
          <w:sz w:val="26"/>
          <w:szCs w:val="26"/>
        </w:rPr>
        <w:t xml:space="preserve">КАРАР           </w:t>
      </w:r>
      <w:r w:rsidR="00BD19E4">
        <w:rPr>
          <w:b/>
          <w:sz w:val="26"/>
          <w:szCs w:val="26"/>
        </w:rPr>
        <w:t xml:space="preserve">                          № 108</w:t>
      </w:r>
      <w:r w:rsidR="00945985" w:rsidRPr="00945985">
        <w:rPr>
          <w:b/>
          <w:sz w:val="26"/>
          <w:szCs w:val="26"/>
        </w:rPr>
        <w:t xml:space="preserve">                              РЕШЕНИЕ</w:t>
      </w:r>
    </w:p>
    <w:p w:rsidR="004E1C28" w:rsidRDefault="00BD19E4" w:rsidP="00945985">
      <w:pPr>
        <w:tabs>
          <w:tab w:val="left" w:pos="13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«01</w:t>
      </w:r>
      <w:r w:rsidR="00945985" w:rsidRPr="00945985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>июнь</w:t>
      </w:r>
      <w:r w:rsidR="00945985" w:rsidRPr="00945985">
        <w:rPr>
          <w:b/>
          <w:sz w:val="26"/>
          <w:szCs w:val="26"/>
        </w:rPr>
        <w:t xml:space="preserve"> 2022 й.                                         </w:t>
      </w:r>
      <w:r>
        <w:rPr>
          <w:b/>
          <w:sz w:val="26"/>
          <w:szCs w:val="26"/>
        </w:rPr>
        <w:t xml:space="preserve">                      «01</w:t>
      </w:r>
      <w:r w:rsidR="00945985" w:rsidRPr="00945985">
        <w:rPr>
          <w:b/>
          <w:sz w:val="26"/>
          <w:szCs w:val="26"/>
        </w:rPr>
        <w:t xml:space="preserve">»  </w:t>
      </w:r>
      <w:r>
        <w:rPr>
          <w:b/>
          <w:sz w:val="26"/>
          <w:szCs w:val="26"/>
        </w:rPr>
        <w:t>июн</w:t>
      </w:r>
      <w:r w:rsidR="00945985" w:rsidRPr="00945985">
        <w:rPr>
          <w:b/>
          <w:sz w:val="26"/>
          <w:szCs w:val="26"/>
        </w:rPr>
        <w:t>я 2022 г.</w:t>
      </w:r>
    </w:p>
    <w:p w:rsidR="00945985" w:rsidRDefault="00945985" w:rsidP="00945985">
      <w:pPr>
        <w:pStyle w:val="5"/>
        <w:shd w:val="clear" w:color="auto" w:fill="auto"/>
        <w:spacing w:line="270" w:lineRule="exact"/>
        <w:ind w:firstLine="0"/>
        <w:jc w:val="left"/>
      </w:pPr>
    </w:p>
    <w:p w:rsidR="00945985" w:rsidRPr="00945985" w:rsidRDefault="00945985" w:rsidP="00945985">
      <w:pPr>
        <w:pStyle w:val="5"/>
        <w:shd w:val="clear" w:color="auto" w:fill="auto"/>
        <w:spacing w:line="270" w:lineRule="exact"/>
        <w:ind w:firstLine="0"/>
        <w:jc w:val="center"/>
        <w:rPr>
          <w:b/>
        </w:rPr>
      </w:pPr>
      <w:r w:rsidRPr="00945985">
        <w:rPr>
          <w:rStyle w:val="3"/>
          <w:b/>
        </w:rPr>
        <w:t>О правилах адресации объектов адресации, расположенных на землях</w:t>
      </w:r>
    </w:p>
    <w:p w:rsidR="00945985" w:rsidRDefault="00945985" w:rsidP="00945985">
      <w:pPr>
        <w:pStyle w:val="5"/>
        <w:shd w:val="clear" w:color="auto" w:fill="auto"/>
        <w:spacing w:line="270" w:lineRule="exact"/>
        <w:ind w:firstLine="0"/>
        <w:jc w:val="center"/>
        <w:rPr>
          <w:rStyle w:val="3"/>
        </w:rPr>
      </w:pPr>
      <w:r w:rsidRPr="00945985">
        <w:rPr>
          <w:rStyle w:val="3"/>
          <w:b/>
        </w:rPr>
        <w:t>населенных пунктов</w:t>
      </w:r>
    </w:p>
    <w:p w:rsidR="00945985" w:rsidRDefault="00945985" w:rsidP="00945985">
      <w:pPr>
        <w:pStyle w:val="5"/>
        <w:shd w:val="clear" w:color="auto" w:fill="auto"/>
        <w:spacing w:line="270" w:lineRule="exact"/>
        <w:ind w:firstLine="0"/>
        <w:jc w:val="center"/>
      </w:pPr>
    </w:p>
    <w:p w:rsidR="00945985" w:rsidRDefault="00945985" w:rsidP="00945985">
      <w:pPr>
        <w:pStyle w:val="5"/>
        <w:shd w:val="clear" w:color="auto" w:fill="auto"/>
        <w:spacing w:line="370" w:lineRule="exact"/>
        <w:ind w:firstLine="360"/>
        <w:jc w:val="both"/>
      </w:pPr>
      <w:r>
        <w:rPr>
          <w:rStyle w:val="3"/>
        </w:rPr>
        <w:t>В соответствии со статьями 7, 43 Федерального закона от 06.10.2003 № 131- ФЗ "Об об</w:t>
      </w:r>
      <w:r>
        <w:rPr>
          <w:rStyle w:val="4"/>
        </w:rPr>
        <w:t>щи</w:t>
      </w:r>
      <w:r>
        <w:rPr>
          <w:rStyle w:val="3"/>
        </w:rPr>
        <w:t>х при</w:t>
      </w:r>
      <w:r>
        <w:rPr>
          <w:rStyle w:val="4"/>
        </w:rPr>
        <w:t>нци</w:t>
      </w:r>
      <w:r>
        <w:rPr>
          <w:rStyle w:val="3"/>
        </w:rPr>
        <w:t>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адресов", в целях установления единых правил присвоения, изменения и аннулирования адресов объектов адресации, расположенных на территории</w:t>
      </w:r>
      <w:r>
        <w:t xml:space="preserve"> сельского поселения </w:t>
      </w:r>
      <w:proofErr w:type="spellStart"/>
      <w:r>
        <w:t>Акмурунский</w:t>
      </w:r>
      <w:proofErr w:type="spellEnd"/>
      <w:r>
        <w:t xml:space="preserve"> сельсовет </w:t>
      </w:r>
      <w:r>
        <w:rPr>
          <w:rStyle w:val="3"/>
        </w:rPr>
        <w:t xml:space="preserve">муниципального района </w:t>
      </w:r>
      <w:proofErr w:type="spellStart"/>
      <w:r>
        <w:rPr>
          <w:rStyle w:val="3"/>
        </w:rPr>
        <w:t>Баймакский</w:t>
      </w:r>
      <w:proofErr w:type="spellEnd"/>
      <w:r>
        <w:rPr>
          <w:rStyle w:val="3"/>
        </w:rPr>
        <w:t xml:space="preserve"> район Республики Башкортостан, Совет сельского поселения </w:t>
      </w:r>
      <w:proofErr w:type="spellStart"/>
      <w:r>
        <w:rPr>
          <w:rStyle w:val="3"/>
        </w:rPr>
        <w:t>Акмурунский</w:t>
      </w:r>
      <w:proofErr w:type="spellEnd"/>
      <w:r>
        <w:rPr>
          <w:rStyle w:val="3"/>
        </w:rPr>
        <w:t xml:space="preserve"> сельсовет</w:t>
      </w:r>
    </w:p>
    <w:p w:rsidR="00945985" w:rsidRDefault="00945985" w:rsidP="00945985">
      <w:pPr>
        <w:pStyle w:val="5"/>
        <w:shd w:val="clear" w:color="auto" w:fill="auto"/>
        <w:spacing w:line="240" w:lineRule="auto"/>
        <w:ind w:firstLine="360"/>
        <w:jc w:val="center"/>
        <w:rPr>
          <w:rStyle w:val="3"/>
        </w:rPr>
      </w:pPr>
    </w:p>
    <w:p w:rsidR="00945985" w:rsidRDefault="00945985" w:rsidP="00945985">
      <w:pPr>
        <w:pStyle w:val="5"/>
        <w:shd w:val="clear" w:color="auto" w:fill="auto"/>
        <w:spacing w:line="240" w:lineRule="auto"/>
        <w:ind w:firstLine="360"/>
        <w:jc w:val="center"/>
        <w:rPr>
          <w:rStyle w:val="3"/>
        </w:rPr>
      </w:pPr>
      <w:r>
        <w:rPr>
          <w:rStyle w:val="3"/>
        </w:rPr>
        <w:t>Решил</w:t>
      </w:r>
    </w:p>
    <w:p w:rsidR="00945985" w:rsidRDefault="00945985" w:rsidP="00945985">
      <w:pPr>
        <w:pStyle w:val="5"/>
        <w:shd w:val="clear" w:color="auto" w:fill="auto"/>
        <w:spacing w:line="240" w:lineRule="auto"/>
        <w:ind w:firstLine="360"/>
        <w:jc w:val="center"/>
      </w:pPr>
    </w:p>
    <w:p w:rsidR="00945985" w:rsidRDefault="00945985" w:rsidP="00945985">
      <w:pPr>
        <w:pStyle w:val="5"/>
        <w:numPr>
          <w:ilvl w:val="0"/>
          <w:numId w:val="2"/>
        </w:numPr>
        <w:shd w:val="clear" w:color="auto" w:fill="auto"/>
        <w:tabs>
          <w:tab w:val="left" w:pos="1090"/>
        </w:tabs>
        <w:spacing w:line="240" w:lineRule="auto"/>
        <w:ind w:firstLine="567"/>
        <w:jc w:val="both"/>
      </w:pPr>
      <w:r>
        <w:rPr>
          <w:rStyle w:val="3"/>
        </w:rPr>
        <w:t>Утвердить Правила присвоения, изменения и аннулирования адресов объектов адресации, расположенных на землях населенных пунктов, в границах</w:t>
      </w:r>
      <w:r>
        <w:t xml:space="preserve"> </w:t>
      </w:r>
      <w:r>
        <w:rPr>
          <w:rStyle w:val="3"/>
        </w:rPr>
        <w:t xml:space="preserve">территории сельского поселения </w:t>
      </w:r>
      <w:proofErr w:type="spellStart"/>
      <w:r>
        <w:rPr>
          <w:rStyle w:val="3"/>
        </w:rPr>
        <w:t>Акмурунский</w:t>
      </w:r>
      <w:proofErr w:type="spellEnd"/>
      <w:r>
        <w:rPr>
          <w:rStyle w:val="3"/>
        </w:rPr>
        <w:t xml:space="preserve"> сельсовет (Приложение №1).</w:t>
      </w:r>
    </w:p>
    <w:p w:rsidR="00945985" w:rsidRDefault="00945985" w:rsidP="00945985">
      <w:pPr>
        <w:pStyle w:val="5"/>
        <w:numPr>
          <w:ilvl w:val="0"/>
          <w:numId w:val="2"/>
        </w:numPr>
        <w:shd w:val="clear" w:color="auto" w:fill="auto"/>
        <w:tabs>
          <w:tab w:val="left" w:pos="1076"/>
          <w:tab w:val="left" w:leader="underscore" w:pos="2410"/>
        </w:tabs>
        <w:spacing w:line="240" w:lineRule="auto"/>
        <w:ind w:firstLine="567"/>
        <w:jc w:val="both"/>
      </w:pPr>
      <w:r>
        <w:rPr>
          <w:rStyle w:val="3"/>
        </w:rPr>
        <w:t xml:space="preserve">Возложить функцию присвоения, изменения и аннулирования адресов объектов адресации на администрацию сельского поселения </w:t>
      </w:r>
      <w:proofErr w:type="spellStart"/>
      <w:r>
        <w:rPr>
          <w:rStyle w:val="3"/>
        </w:rPr>
        <w:t>Акмурунский</w:t>
      </w:r>
      <w:proofErr w:type="spellEnd"/>
      <w:r>
        <w:rPr>
          <w:rStyle w:val="3"/>
        </w:rPr>
        <w:t xml:space="preserve"> сельсовет.</w:t>
      </w:r>
    </w:p>
    <w:p w:rsidR="00945985" w:rsidRDefault="00945985" w:rsidP="00945985">
      <w:pPr>
        <w:pStyle w:val="5"/>
        <w:numPr>
          <w:ilvl w:val="0"/>
          <w:numId w:val="2"/>
        </w:numPr>
        <w:shd w:val="clear" w:color="auto" w:fill="auto"/>
        <w:tabs>
          <w:tab w:val="left" w:pos="1124"/>
        </w:tabs>
        <w:spacing w:line="240" w:lineRule="auto"/>
        <w:ind w:firstLine="567"/>
        <w:jc w:val="both"/>
      </w:pPr>
      <w:r>
        <w:rPr>
          <w:rStyle w:val="3"/>
        </w:rPr>
        <w:t>Присвоение адреса объекту адресация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945985" w:rsidRDefault="00945985" w:rsidP="00EC34ED">
      <w:pPr>
        <w:pStyle w:val="5"/>
        <w:numPr>
          <w:ilvl w:val="0"/>
          <w:numId w:val="2"/>
        </w:numPr>
        <w:shd w:val="clear" w:color="auto" w:fill="auto"/>
        <w:tabs>
          <w:tab w:val="left" w:pos="1220"/>
        </w:tabs>
        <w:spacing w:line="240" w:lineRule="auto"/>
        <w:ind w:firstLine="567"/>
        <w:jc w:val="both"/>
      </w:pPr>
      <w:r>
        <w:rPr>
          <w:rStyle w:val="3"/>
        </w:rPr>
        <w:t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</w:t>
      </w:r>
      <w:r w:rsidR="00EC34ED">
        <w:t xml:space="preserve"> </w:t>
      </w:r>
      <w:r w:rsidR="00EC34ED">
        <w:rPr>
          <w:rStyle w:val="3"/>
        </w:rPr>
        <w:t xml:space="preserve">границах сельского поселения </w:t>
      </w:r>
      <w:proofErr w:type="spellStart"/>
      <w:r w:rsidR="00EC34ED">
        <w:rPr>
          <w:rStyle w:val="3"/>
        </w:rPr>
        <w:t>Акмурунский</w:t>
      </w:r>
      <w:proofErr w:type="spellEnd"/>
      <w:r w:rsidR="00EC34ED">
        <w:rPr>
          <w:rStyle w:val="3"/>
        </w:rPr>
        <w:t xml:space="preserve"> сельсовет</w:t>
      </w:r>
      <w:r>
        <w:rPr>
          <w:rStyle w:val="3"/>
        </w:rPr>
        <w:t xml:space="preserve"> (Приложение №2)</w:t>
      </w:r>
    </w:p>
    <w:p w:rsidR="00945985" w:rsidRPr="00296CEE" w:rsidRDefault="00945985" w:rsidP="00945985">
      <w:pPr>
        <w:pStyle w:val="5"/>
        <w:numPr>
          <w:ilvl w:val="0"/>
          <w:numId w:val="2"/>
        </w:numPr>
        <w:shd w:val="clear" w:color="auto" w:fill="auto"/>
        <w:tabs>
          <w:tab w:val="left" w:pos="461"/>
        </w:tabs>
        <w:spacing w:line="240" w:lineRule="auto"/>
        <w:ind w:firstLine="567"/>
        <w:jc w:val="both"/>
        <w:rPr>
          <w:rStyle w:val="3"/>
          <w:color w:val="auto"/>
          <w:shd w:val="clear" w:color="auto" w:fill="auto"/>
        </w:rPr>
      </w:pPr>
      <w:r>
        <w:rPr>
          <w:rStyle w:val="3"/>
        </w:rPr>
        <w:t>Контроль за исполнением настоящего положения возложить на</w:t>
      </w:r>
      <w:r w:rsidR="00296CEE">
        <w:rPr>
          <w:rStyle w:val="3"/>
        </w:rPr>
        <w:t xml:space="preserve"> землеустроителя (Нестерова Р.Г.)</w:t>
      </w:r>
    </w:p>
    <w:p w:rsidR="00296CEE" w:rsidRDefault="00296CEE" w:rsidP="00296CEE">
      <w:pPr>
        <w:pStyle w:val="5"/>
        <w:shd w:val="clear" w:color="auto" w:fill="auto"/>
        <w:tabs>
          <w:tab w:val="left" w:pos="461"/>
        </w:tabs>
        <w:spacing w:line="240" w:lineRule="auto"/>
        <w:ind w:firstLine="0"/>
        <w:jc w:val="both"/>
      </w:pPr>
    </w:p>
    <w:p w:rsidR="00945985" w:rsidRDefault="00296CEE" w:rsidP="00296CEE">
      <w:pPr>
        <w:pStyle w:val="5"/>
        <w:shd w:val="clear" w:color="auto" w:fill="auto"/>
        <w:tabs>
          <w:tab w:val="left" w:pos="8150"/>
        </w:tabs>
        <w:spacing w:line="490" w:lineRule="exact"/>
        <w:ind w:firstLine="0"/>
        <w:jc w:val="center"/>
      </w:pPr>
      <w:r>
        <w:rPr>
          <w:rStyle w:val="3"/>
        </w:rPr>
        <w:t xml:space="preserve">Глава сельского поселения                          </w:t>
      </w:r>
      <w:proofErr w:type="spellStart"/>
      <w:r>
        <w:rPr>
          <w:rStyle w:val="3"/>
        </w:rPr>
        <w:t>Абубакиров</w:t>
      </w:r>
      <w:proofErr w:type="spellEnd"/>
      <w:r>
        <w:rPr>
          <w:rStyle w:val="3"/>
        </w:rPr>
        <w:t xml:space="preserve"> М.А.</w:t>
      </w:r>
    </w:p>
    <w:p w:rsidR="00296CEE" w:rsidRPr="00296CEE" w:rsidRDefault="00945985" w:rsidP="00296CEE">
      <w:pPr>
        <w:ind w:left="4536"/>
        <w:jc w:val="both"/>
        <w:rPr>
          <w:color w:val="000000"/>
          <w:sz w:val="27"/>
          <w:szCs w:val="27"/>
        </w:rPr>
      </w:pPr>
      <w:r>
        <w:rPr>
          <w:rStyle w:val="3"/>
        </w:rPr>
        <w:lastRenderedPageBreak/>
        <w:t xml:space="preserve"> </w:t>
      </w:r>
      <w:r w:rsidR="00296CEE" w:rsidRPr="00296CEE">
        <w:rPr>
          <w:color w:val="000000"/>
          <w:sz w:val="27"/>
          <w:szCs w:val="27"/>
        </w:rPr>
        <w:t>Приложение №1</w:t>
      </w:r>
    </w:p>
    <w:p w:rsidR="00296CEE" w:rsidRPr="00296CEE" w:rsidRDefault="00296CEE" w:rsidP="00296CEE">
      <w:pPr>
        <w:widowControl w:val="0"/>
        <w:ind w:left="4536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к решению Совета </w:t>
      </w:r>
      <w:r>
        <w:rPr>
          <w:color w:val="000000"/>
          <w:sz w:val="27"/>
          <w:szCs w:val="27"/>
        </w:rPr>
        <w:t xml:space="preserve">сельского поселения </w:t>
      </w:r>
      <w:proofErr w:type="spellStart"/>
      <w:r>
        <w:rPr>
          <w:color w:val="000000"/>
          <w:sz w:val="27"/>
          <w:szCs w:val="27"/>
        </w:rPr>
        <w:t>Акмурунский</w:t>
      </w:r>
      <w:proofErr w:type="spellEnd"/>
      <w:r>
        <w:rPr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</w:t>
      </w:r>
      <w:r w:rsidRPr="00296CEE">
        <w:rPr>
          <w:color w:val="000000"/>
          <w:sz w:val="27"/>
          <w:szCs w:val="27"/>
        </w:rPr>
        <w:t>Р</w:t>
      </w:r>
      <w:r w:rsidR="00BD19E4">
        <w:rPr>
          <w:color w:val="000000"/>
          <w:sz w:val="27"/>
          <w:szCs w:val="27"/>
        </w:rPr>
        <w:t xml:space="preserve">еспублики Башкортостан </w:t>
      </w:r>
      <w:r w:rsidR="00BD19E4">
        <w:rPr>
          <w:color w:val="000000"/>
          <w:sz w:val="27"/>
          <w:szCs w:val="27"/>
        </w:rPr>
        <w:tab/>
        <w:t>№108</w:t>
      </w:r>
      <w:r w:rsidR="00BD19E4">
        <w:rPr>
          <w:color w:val="000000"/>
          <w:sz w:val="27"/>
          <w:szCs w:val="27"/>
        </w:rPr>
        <w:tab/>
        <w:t>от 01.06.2022г</w:t>
      </w:r>
      <w:r w:rsidRPr="00296CEE">
        <w:rPr>
          <w:color w:val="000000"/>
          <w:sz w:val="27"/>
          <w:szCs w:val="27"/>
        </w:rPr>
        <w:t>.</w:t>
      </w:r>
    </w:p>
    <w:p w:rsidR="00296CEE" w:rsidRPr="00296CEE" w:rsidRDefault="00296CEE" w:rsidP="00296CEE">
      <w:pPr>
        <w:keepNext/>
        <w:keepLines/>
        <w:widowControl w:val="0"/>
        <w:tabs>
          <w:tab w:val="left" w:leader="underscore" w:pos="4743"/>
        </w:tabs>
        <w:ind w:firstLine="567"/>
        <w:jc w:val="both"/>
        <w:outlineLvl w:val="0"/>
        <w:rPr>
          <w:b/>
          <w:bCs/>
          <w:color w:val="000000"/>
          <w:sz w:val="27"/>
          <w:szCs w:val="27"/>
        </w:rPr>
      </w:pPr>
      <w:bookmarkStart w:id="0" w:name="bookmark0"/>
    </w:p>
    <w:p w:rsidR="00296CEE" w:rsidRPr="00296CEE" w:rsidRDefault="00296CEE" w:rsidP="00296CEE">
      <w:pPr>
        <w:keepNext/>
        <w:keepLines/>
        <w:widowControl w:val="0"/>
        <w:tabs>
          <w:tab w:val="left" w:leader="underscore" w:pos="4743"/>
        </w:tabs>
        <w:ind w:firstLine="567"/>
        <w:jc w:val="center"/>
        <w:outlineLvl w:val="0"/>
        <w:rPr>
          <w:b/>
          <w:bCs/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>Правила присвоения, изменения и аннулирования адресов объектов адресации, расположенных на террито</w:t>
      </w:r>
      <w:r>
        <w:rPr>
          <w:b/>
          <w:bCs/>
          <w:color w:val="000000"/>
          <w:sz w:val="27"/>
          <w:szCs w:val="27"/>
        </w:rPr>
        <w:t xml:space="preserve">рии сельского поселения </w:t>
      </w:r>
      <w:proofErr w:type="spellStart"/>
      <w:r>
        <w:rPr>
          <w:b/>
          <w:bCs/>
          <w:color w:val="000000"/>
          <w:sz w:val="27"/>
          <w:szCs w:val="27"/>
        </w:rPr>
        <w:t>Акмурунский</w:t>
      </w:r>
      <w:proofErr w:type="spellEnd"/>
      <w:r>
        <w:rPr>
          <w:b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>
        <w:rPr>
          <w:b/>
          <w:bCs/>
          <w:color w:val="000000"/>
          <w:sz w:val="27"/>
          <w:szCs w:val="27"/>
        </w:rPr>
        <w:t>Баймакский</w:t>
      </w:r>
      <w:proofErr w:type="spellEnd"/>
      <w:r>
        <w:rPr>
          <w:b/>
          <w:bCs/>
          <w:color w:val="000000"/>
          <w:sz w:val="27"/>
          <w:szCs w:val="27"/>
        </w:rPr>
        <w:t xml:space="preserve"> район </w:t>
      </w:r>
      <w:r w:rsidRPr="00296CEE">
        <w:rPr>
          <w:b/>
          <w:bCs/>
          <w:color w:val="000000"/>
          <w:sz w:val="27"/>
          <w:szCs w:val="27"/>
        </w:rPr>
        <w:t>Республики Башкортостан</w:t>
      </w:r>
    </w:p>
    <w:p w:rsidR="00296CEE" w:rsidRPr="00296CEE" w:rsidRDefault="00296CEE" w:rsidP="00296CEE">
      <w:pPr>
        <w:keepNext/>
        <w:keepLines/>
        <w:widowControl w:val="0"/>
        <w:tabs>
          <w:tab w:val="left" w:leader="underscore" w:pos="4743"/>
        </w:tabs>
        <w:ind w:firstLine="567"/>
        <w:jc w:val="both"/>
        <w:outlineLvl w:val="0"/>
        <w:rPr>
          <w:b/>
          <w:bCs/>
          <w:color w:val="000000"/>
          <w:sz w:val="27"/>
          <w:szCs w:val="27"/>
        </w:rPr>
      </w:pPr>
    </w:p>
    <w:p w:rsidR="00296CEE" w:rsidRPr="00296CEE" w:rsidRDefault="00296CEE" w:rsidP="00296CEE">
      <w:pPr>
        <w:keepNext/>
        <w:keepLines/>
        <w:widowControl w:val="0"/>
        <w:numPr>
          <w:ilvl w:val="0"/>
          <w:numId w:val="9"/>
        </w:numPr>
        <w:tabs>
          <w:tab w:val="left" w:leader="underscore" w:pos="4743"/>
        </w:tabs>
        <w:jc w:val="center"/>
        <w:outlineLvl w:val="0"/>
        <w:rPr>
          <w:b/>
          <w:bCs/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>Общие положения</w:t>
      </w:r>
      <w:bookmarkEnd w:id="0"/>
    </w:p>
    <w:p w:rsidR="00296CEE" w:rsidRPr="00296CEE" w:rsidRDefault="00296CEE" w:rsidP="00296CEE">
      <w:pPr>
        <w:widowControl w:val="0"/>
        <w:numPr>
          <w:ilvl w:val="0"/>
          <w:numId w:val="3"/>
        </w:numPr>
        <w:tabs>
          <w:tab w:val="left" w:pos="1297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Правила 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131 -ФЗ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-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296CEE" w:rsidRPr="00296CEE" w:rsidRDefault="00296CEE" w:rsidP="00296CEE">
      <w:pPr>
        <w:widowControl w:val="0"/>
        <w:numPr>
          <w:ilvl w:val="0"/>
          <w:numId w:val="3"/>
        </w:numPr>
        <w:tabs>
          <w:tab w:val="left" w:pos="1441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296CEE" w:rsidRPr="00296CEE" w:rsidRDefault="00296CEE" w:rsidP="00296CEE">
      <w:pPr>
        <w:widowControl w:val="0"/>
        <w:numPr>
          <w:ilvl w:val="0"/>
          <w:numId w:val="3"/>
        </w:numPr>
        <w:tabs>
          <w:tab w:val="left" w:pos="1250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Задачами настоящих Правил являются: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115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9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обеспечение достоверности, полноты и актуальности сведений об адресах объектов адресации, содержащихся в Государственном адресном реестре (далее - ГАР);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90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открытость содержащихся в ГАР сведений об адресах.</w:t>
      </w:r>
    </w:p>
    <w:p w:rsidR="00296CEE" w:rsidRPr="00296CEE" w:rsidRDefault="00296CEE" w:rsidP="00296CEE">
      <w:pPr>
        <w:widowControl w:val="0"/>
        <w:numPr>
          <w:ilvl w:val="0"/>
          <w:numId w:val="3"/>
        </w:numPr>
        <w:tabs>
          <w:tab w:val="left" w:pos="1244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296CEE" w:rsidRPr="00296CEE" w:rsidRDefault="00296CEE" w:rsidP="00296CEE">
      <w:pPr>
        <w:widowControl w:val="0"/>
        <w:tabs>
          <w:tab w:val="left" w:pos="1028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а)</w:t>
      </w:r>
      <w:r w:rsidRPr="00296CEE">
        <w:rPr>
          <w:color w:val="000000"/>
          <w:sz w:val="27"/>
          <w:szCs w:val="27"/>
        </w:rPr>
        <w:tab/>
        <w:t>право хозяйственного ведения;</w:t>
      </w:r>
    </w:p>
    <w:p w:rsidR="00296CEE" w:rsidRPr="00296CEE" w:rsidRDefault="00296CEE" w:rsidP="00296CEE">
      <w:pPr>
        <w:widowControl w:val="0"/>
        <w:tabs>
          <w:tab w:val="left" w:pos="1047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б)</w:t>
      </w:r>
      <w:r w:rsidRPr="00296CEE">
        <w:rPr>
          <w:color w:val="000000"/>
          <w:sz w:val="27"/>
          <w:szCs w:val="27"/>
        </w:rPr>
        <w:tab/>
        <w:t>право оперативного управления;</w:t>
      </w:r>
    </w:p>
    <w:p w:rsidR="00296CEE" w:rsidRPr="00296CEE" w:rsidRDefault="00296CEE" w:rsidP="00296CEE">
      <w:pPr>
        <w:widowControl w:val="0"/>
        <w:tabs>
          <w:tab w:val="left" w:pos="1038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в)</w:t>
      </w:r>
      <w:r w:rsidRPr="00296CEE">
        <w:rPr>
          <w:color w:val="000000"/>
          <w:sz w:val="27"/>
          <w:szCs w:val="27"/>
        </w:rPr>
        <w:tab/>
        <w:t>право пожизненно наследуемого владения;</w:t>
      </w:r>
    </w:p>
    <w:p w:rsidR="00296CEE" w:rsidRPr="00296CEE" w:rsidRDefault="00296CEE" w:rsidP="00296CEE">
      <w:pPr>
        <w:widowControl w:val="0"/>
        <w:tabs>
          <w:tab w:val="left" w:pos="1023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г)</w:t>
      </w:r>
      <w:r w:rsidRPr="00296CEE">
        <w:rPr>
          <w:color w:val="000000"/>
          <w:sz w:val="27"/>
          <w:szCs w:val="27"/>
        </w:rPr>
        <w:tab/>
        <w:t>право постоянного (бессрочного) пользования.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С заявлением вправе обратиться представители заявителя, действующие в </w:t>
      </w:r>
      <w:r w:rsidRPr="00296CEE">
        <w:rPr>
          <w:color w:val="000000"/>
          <w:sz w:val="27"/>
          <w:szCs w:val="27"/>
        </w:rPr>
        <w:lastRenderedPageBreak/>
        <w:t>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</w:t>
      </w:r>
      <w:r w:rsidRPr="00296CEE">
        <w:rPr>
          <w:color w:val="000000"/>
          <w:sz w:val="27"/>
          <w:szCs w:val="27"/>
          <w:lang w:val="en-US"/>
        </w:rPr>
        <w:t>N</w:t>
      </w:r>
      <w:r w:rsidRPr="00296CEE">
        <w:rPr>
          <w:color w:val="000000"/>
          <w:sz w:val="27"/>
          <w:szCs w:val="27"/>
        </w:rPr>
        <w:t xml:space="preserve">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согласно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муниципального образования.</w:t>
      </w:r>
    </w:p>
    <w:p w:rsidR="00296CEE" w:rsidRPr="00296CEE" w:rsidRDefault="00296CEE" w:rsidP="00296CEE">
      <w:pPr>
        <w:widowControl w:val="0"/>
        <w:numPr>
          <w:ilvl w:val="0"/>
          <w:numId w:val="3"/>
        </w:numPr>
        <w:tabs>
          <w:tab w:val="left" w:pos="1359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Решение о присвоении адреса объекту адресации, изменение и аннулирование такого адреса утверждается Главой администрации муниципального образования.</w:t>
      </w:r>
    </w:p>
    <w:p w:rsidR="00296CEE" w:rsidRPr="00296CEE" w:rsidRDefault="00296CEE" w:rsidP="00296CEE">
      <w:pPr>
        <w:widowControl w:val="0"/>
        <w:numPr>
          <w:ilvl w:val="0"/>
          <w:numId w:val="3"/>
        </w:numPr>
        <w:tabs>
          <w:tab w:val="left" w:pos="1628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296CEE" w:rsidRPr="00296CEE" w:rsidRDefault="00296CEE" w:rsidP="00296CEE">
      <w:pPr>
        <w:widowControl w:val="0"/>
        <w:tabs>
          <w:tab w:val="left" w:pos="1210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а)</w:t>
      </w:r>
      <w:r w:rsidRPr="00296CEE">
        <w:rPr>
          <w:color w:val="000000"/>
          <w:sz w:val="27"/>
          <w:szCs w:val="27"/>
        </w:rPr>
        <w:tab/>
        <w:t>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296CEE" w:rsidRPr="00296CEE" w:rsidRDefault="00296CEE" w:rsidP="00296CEE">
      <w:pPr>
        <w:widowControl w:val="0"/>
        <w:tabs>
          <w:tab w:val="left" w:pos="1114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б)</w:t>
      </w:r>
      <w:r w:rsidRPr="00296CEE">
        <w:rPr>
          <w:color w:val="000000"/>
          <w:sz w:val="27"/>
          <w:szCs w:val="27"/>
        </w:rPr>
        <w:tab/>
        <w:t xml:space="preserve">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 -технического обеспечения и системы </w:t>
      </w:r>
      <w:proofErr w:type="spellStart"/>
      <w:r w:rsidRPr="00296CEE">
        <w:rPr>
          <w:color w:val="000000"/>
          <w:sz w:val="27"/>
          <w:szCs w:val="27"/>
        </w:rPr>
        <w:t>инженерно</w:t>
      </w:r>
      <w:r w:rsidRPr="00296CEE">
        <w:rPr>
          <w:color w:val="000000"/>
          <w:sz w:val="27"/>
          <w:szCs w:val="27"/>
        </w:rPr>
        <w:softHyphen/>
        <w:t>технического</w:t>
      </w:r>
      <w:proofErr w:type="spellEnd"/>
      <w:r w:rsidRPr="00296CEE">
        <w:rPr>
          <w:color w:val="000000"/>
          <w:sz w:val="27"/>
          <w:szCs w:val="27"/>
        </w:rPr>
        <w:t xml:space="preserve">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296CEE" w:rsidRPr="00296CEE" w:rsidRDefault="00296CEE" w:rsidP="00296CEE">
      <w:pPr>
        <w:widowControl w:val="0"/>
        <w:tabs>
          <w:tab w:val="left" w:pos="1046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в)</w:t>
      </w:r>
      <w:r w:rsidRPr="00296CEE">
        <w:rPr>
          <w:color w:val="000000"/>
          <w:sz w:val="27"/>
          <w:szCs w:val="27"/>
        </w:rPr>
        <w:tab/>
        <w:t>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296CEE" w:rsidRPr="00296CEE" w:rsidRDefault="00296CEE" w:rsidP="00296CEE">
      <w:pPr>
        <w:widowControl w:val="0"/>
        <w:tabs>
          <w:tab w:val="left" w:pos="1214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г)</w:t>
      </w:r>
      <w:r w:rsidRPr="00296CEE">
        <w:rPr>
          <w:color w:val="000000"/>
          <w:sz w:val="27"/>
          <w:szCs w:val="27"/>
        </w:rPr>
        <w:tab/>
        <w:t xml:space="preserve">сооружение - результат строительства, представляющий собой объемную, плоскостную или линейную строительную систему, имеющую наземную и (или) подземную части, состоящую из несущих, а в отдельных </w:t>
      </w:r>
      <w:r w:rsidRPr="00296CEE">
        <w:rPr>
          <w:color w:val="000000"/>
          <w:sz w:val="27"/>
          <w:szCs w:val="27"/>
        </w:rPr>
        <w:lastRenderedPageBreak/>
        <w:t>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296CEE" w:rsidRPr="00296CEE" w:rsidRDefault="00296CEE" w:rsidP="00296CEE">
      <w:pPr>
        <w:widowControl w:val="0"/>
        <w:tabs>
          <w:tab w:val="left" w:pos="1118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д)</w:t>
      </w:r>
      <w:r w:rsidRPr="00296CEE">
        <w:rPr>
          <w:color w:val="000000"/>
          <w:sz w:val="27"/>
          <w:szCs w:val="27"/>
        </w:rPr>
        <w:tab/>
        <w:t>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296CEE" w:rsidRPr="00296CEE" w:rsidRDefault="00296CEE" w:rsidP="00296CEE">
      <w:pPr>
        <w:widowControl w:val="0"/>
        <w:tabs>
          <w:tab w:val="left" w:pos="1162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е)</w:t>
      </w:r>
      <w:r w:rsidRPr="00296CEE">
        <w:rPr>
          <w:color w:val="000000"/>
          <w:sz w:val="27"/>
          <w:szCs w:val="27"/>
        </w:rPr>
        <w:tab/>
        <w:t>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296CEE" w:rsidRPr="00296CEE" w:rsidRDefault="00296CEE" w:rsidP="00296CEE">
      <w:pPr>
        <w:widowControl w:val="0"/>
        <w:tabs>
          <w:tab w:val="left" w:pos="1085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ж)</w:t>
      </w:r>
      <w:r w:rsidRPr="00296CEE">
        <w:rPr>
          <w:color w:val="000000"/>
          <w:sz w:val="27"/>
          <w:szCs w:val="27"/>
        </w:rPr>
        <w:tab/>
        <w:t>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296CEE" w:rsidRPr="00296CEE" w:rsidRDefault="00296CEE" w:rsidP="00296CEE">
      <w:pPr>
        <w:widowControl w:val="0"/>
        <w:tabs>
          <w:tab w:val="left" w:pos="1003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з)</w:t>
      </w:r>
      <w:r w:rsidRPr="00296CEE">
        <w:rPr>
          <w:color w:val="000000"/>
          <w:sz w:val="27"/>
          <w:szCs w:val="27"/>
        </w:rPr>
        <w:tab/>
        <w:t>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296CEE" w:rsidRPr="00296CEE" w:rsidRDefault="00296CEE" w:rsidP="00296CEE">
      <w:pPr>
        <w:widowControl w:val="0"/>
        <w:tabs>
          <w:tab w:val="left" w:pos="1282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и)</w:t>
      </w:r>
      <w:r w:rsidRPr="00296CEE">
        <w:rPr>
          <w:color w:val="000000"/>
          <w:sz w:val="27"/>
          <w:szCs w:val="27"/>
        </w:rPr>
        <w:tab/>
      </w:r>
      <w:proofErr w:type="spellStart"/>
      <w:r w:rsidRPr="00296CEE">
        <w:rPr>
          <w:color w:val="000000"/>
          <w:sz w:val="27"/>
          <w:szCs w:val="27"/>
        </w:rPr>
        <w:t>машино</w:t>
      </w:r>
      <w:proofErr w:type="spellEnd"/>
      <w:r w:rsidRPr="00296CEE">
        <w:rPr>
          <w:color w:val="000000"/>
          <w:sz w:val="27"/>
          <w:szCs w:val="27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- ЕГРН).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296CEE" w:rsidRPr="00296CEE" w:rsidRDefault="00296CEE" w:rsidP="00296CEE">
      <w:pPr>
        <w:widowControl w:val="0"/>
        <w:numPr>
          <w:ilvl w:val="0"/>
          <w:numId w:val="3"/>
        </w:numPr>
        <w:tabs>
          <w:tab w:val="left" w:pos="1426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Лица, уполномоченные осуществлять адресацию (присваивать, изменять и аннулировать адреса) объектов недвижимости, определяются Главой администрации муниципального образования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 w:rsidRPr="00296CEE">
        <w:rPr>
          <w:color w:val="000000"/>
          <w:sz w:val="27"/>
          <w:szCs w:val="27"/>
        </w:rPr>
        <w:t>адресообразующих</w:t>
      </w:r>
      <w:proofErr w:type="spellEnd"/>
      <w:r w:rsidRPr="00296CEE">
        <w:rPr>
          <w:color w:val="000000"/>
          <w:sz w:val="27"/>
          <w:szCs w:val="27"/>
        </w:rPr>
        <w:t xml:space="preserve"> элементов, используемых в границах населенных пунктов муниципального образования (далее - Перечень структуры адреса) (Приложение).</w:t>
      </w:r>
    </w:p>
    <w:p w:rsidR="00296CEE" w:rsidRPr="00296CEE" w:rsidRDefault="00296CEE" w:rsidP="00296CEE">
      <w:pPr>
        <w:widowControl w:val="0"/>
        <w:numPr>
          <w:ilvl w:val="0"/>
          <w:numId w:val="3"/>
        </w:numPr>
        <w:tabs>
          <w:tab w:val="left" w:pos="1302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муниципального образования, населенного пункта.</w:t>
      </w:r>
    </w:p>
    <w:p w:rsidR="00296CEE" w:rsidRPr="00296CEE" w:rsidRDefault="00296CEE" w:rsidP="00296CEE">
      <w:pPr>
        <w:keepNext/>
        <w:keepLines/>
        <w:widowControl w:val="0"/>
        <w:ind w:firstLine="567"/>
        <w:jc w:val="center"/>
        <w:outlineLvl w:val="0"/>
        <w:rPr>
          <w:b/>
          <w:bCs/>
          <w:color w:val="000000"/>
          <w:sz w:val="27"/>
          <w:szCs w:val="27"/>
        </w:rPr>
      </w:pPr>
      <w:bookmarkStart w:id="1" w:name="bookmark1"/>
      <w:r w:rsidRPr="00296CEE">
        <w:rPr>
          <w:b/>
          <w:bCs/>
          <w:color w:val="000000"/>
          <w:sz w:val="27"/>
          <w:szCs w:val="27"/>
        </w:rPr>
        <w:t xml:space="preserve">2. Основные понятия, используемые в </w:t>
      </w:r>
      <w:bookmarkEnd w:id="1"/>
      <w:r w:rsidRPr="00296CEE">
        <w:rPr>
          <w:b/>
          <w:bCs/>
          <w:color w:val="000000"/>
          <w:sz w:val="27"/>
          <w:szCs w:val="27"/>
        </w:rPr>
        <w:t>Правилах</w:t>
      </w:r>
    </w:p>
    <w:p w:rsidR="00296CEE" w:rsidRPr="00296CEE" w:rsidRDefault="00296CEE" w:rsidP="00296CEE">
      <w:pPr>
        <w:widowControl w:val="0"/>
        <w:numPr>
          <w:ilvl w:val="0"/>
          <w:numId w:val="5"/>
        </w:numPr>
        <w:tabs>
          <w:tab w:val="left" w:pos="113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Для целей настоящих Правил используются следующие основные </w:t>
      </w:r>
      <w:r w:rsidRPr="00296CEE">
        <w:rPr>
          <w:color w:val="000000"/>
          <w:sz w:val="27"/>
          <w:szCs w:val="27"/>
        </w:rPr>
        <w:lastRenderedPageBreak/>
        <w:t>понятия: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 xml:space="preserve">Государственный адресный реестр (ГАР) </w:t>
      </w:r>
      <w:r w:rsidRPr="00296CEE">
        <w:rPr>
          <w:color w:val="000000"/>
          <w:sz w:val="27"/>
          <w:szCs w:val="27"/>
        </w:rPr>
        <w:t>- государственный информационный ресурс, содержащий сведения об адресах;</w:t>
      </w:r>
    </w:p>
    <w:p w:rsidR="00296CEE" w:rsidRPr="00296CEE" w:rsidRDefault="00296CEE" w:rsidP="00296CEE">
      <w:pPr>
        <w:keepNext/>
        <w:keepLines/>
        <w:widowControl w:val="0"/>
        <w:ind w:firstLine="567"/>
        <w:jc w:val="both"/>
        <w:outlineLvl w:val="0"/>
        <w:rPr>
          <w:b/>
          <w:bCs/>
          <w:color w:val="000000"/>
          <w:sz w:val="27"/>
          <w:szCs w:val="27"/>
        </w:rPr>
      </w:pPr>
      <w:bookmarkStart w:id="2" w:name="bookmark2"/>
      <w:r w:rsidRPr="00296CEE">
        <w:rPr>
          <w:b/>
          <w:bCs/>
          <w:color w:val="000000"/>
          <w:sz w:val="27"/>
          <w:szCs w:val="27"/>
        </w:rPr>
        <w:t xml:space="preserve">Федеральная информационная адресная система (ФИАС) </w:t>
      </w:r>
      <w:r w:rsidRPr="00296CEE">
        <w:rPr>
          <w:rFonts w:eastAsiaTheme="majorEastAsia"/>
          <w:color w:val="000000"/>
          <w:sz w:val="27"/>
          <w:szCs w:val="27"/>
        </w:rPr>
        <w:t>-</w:t>
      </w:r>
      <w:bookmarkEnd w:id="2"/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 xml:space="preserve">Муниципальный адресный реестр (МАР) </w:t>
      </w:r>
      <w:r w:rsidRPr="00296CEE">
        <w:rPr>
          <w:color w:val="000000"/>
          <w:sz w:val="27"/>
          <w:szCs w:val="27"/>
        </w:rPr>
        <w:t>-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 объекта, а также наименования и переименования адресных элементов;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 xml:space="preserve">Объект адресации </w:t>
      </w:r>
      <w:r w:rsidRPr="00296CEE">
        <w:rPr>
          <w:color w:val="000000"/>
          <w:sz w:val="27"/>
          <w:szCs w:val="27"/>
        </w:rPr>
        <w:t xml:space="preserve">- объект недвижимости (земельный участок, здание, сооружение, строение, помещение, </w:t>
      </w:r>
      <w:proofErr w:type="spellStart"/>
      <w:r w:rsidRPr="00296CEE">
        <w:rPr>
          <w:color w:val="000000"/>
          <w:sz w:val="27"/>
          <w:szCs w:val="27"/>
        </w:rPr>
        <w:t>машино</w:t>
      </w:r>
      <w:proofErr w:type="spellEnd"/>
      <w:r w:rsidRPr="00296CEE">
        <w:rPr>
          <w:color w:val="000000"/>
          <w:sz w:val="27"/>
          <w:szCs w:val="27"/>
        </w:rPr>
        <w:t xml:space="preserve"> -место), расположенные на землях населенных пунктов;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 xml:space="preserve">Адрес </w:t>
      </w:r>
      <w:r w:rsidRPr="00296CEE">
        <w:rPr>
          <w:color w:val="000000"/>
          <w:sz w:val="27"/>
          <w:szCs w:val="27"/>
        </w:rPr>
        <w:t>-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 xml:space="preserve">Структура адреса </w:t>
      </w:r>
      <w:r w:rsidRPr="00296CEE">
        <w:rPr>
          <w:color w:val="000000"/>
          <w:sz w:val="27"/>
          <w:szCs w:val="27"/>
        </w:rPr>
        <w:t xml:space="preserve">- последовательность </w:t>
      </w:r>
      <w:proofErr w:type="spellStart"/>
      <w:r w:rsidRPr="00296CEE">
        <w:rPr>
          <w:color w:val="000000"/>
          <w:sz w:val="27"/>
          <w:szCs w:val="27"/>
        </w:rPr>
        <w:t>адресообразующих</w:t>
      </w:r>
      <w:proofErr w:type="spellEnd"/>
      <w:r w:rsidRPr="00296CEE">
        <w:rPr>
          <w:color w:val="000000"/>
          <w:sz w:val="27"/>
          <w:szCs w:val="27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 xml:space="preserve">Реквизит адреса </w:t>
      </w:r>
      <w:r w:rsidRPr="00296CEE">
        <w:rPr>
          <w:color w:val="000000"/>
          <w:sz w:val="27"/>
          <w:szCs w:val="27"/>
        </w:rPr>
        <w:t>- часть адреса, описывающая местоположение объекта адресации на территории;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 xml:space="preserve">Назначение объекта недвижимости </w:t>
      </w:r>
      <w:r w:rsidRPr="00296CEE">
        <w:rPr>
          <w:color w:val="000000"/>
          <w:sz w:val="27"/>
          <w:szCs w:val="27"/>
        </w:rPr>
        <w:t>-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 xml:space="preserve">Адресная справка </w:t>
      </w:r>
      <w:r w:rsidRPr="00296CEE">
        <w:rPr>
          <w:color w:val="000000"/>
          <w:sz w:val="27"/>
          <w:szCs w:val="27"/>
        </w:rPr>
        <w:t>- правовой акт, подтверждающий предварительный адрес, существующий адрес и т.п.;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 xml:space="preserve">Регистрация адреса </w:t>
      </w:r>
      <w:r w:rsidRPr="00296CEE">
        <w:rPr>
          <w:color w:val="000000"/>
          <w:sz w:val="27"/>
          <w:szCs w:val="27"/>
        </w:rPr>
        <w:t>-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 xml:space="preserve">Аннулирование адреса </w:t>
      </w:r>
      <w:r w:rsidRPr="00296CEE">
        <w:rPr>
          <w:color w:val="000000"/>
          <w:sz w:val="27"/>
          <w:szCs w:val="27"/>
        </w:rPr>
        <w:t>- совокупность действий по исключению записи из ГАР;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 xml:space="preserve">Нормализация </w:t>
      </w:r>
      <w:r w:rsidRPr="00296CEE">
        <w:rPr>
          <w:color w:val="000000"/>
          <w:sz w:val="27"/>
          <w:szCs w:val="27"/>
        </w:rPr>
        <w:t>- приведение адреса объекта адресации в соответствие с требованиями действующего законодательства;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 xml:space="preserve">Дежурный адресный план </w:t>
      </w:r>
      <w:r w:rsidRPr="00296CEE">
        <w:rPr>
          <w:color w:val="000000"/>
          <w:sz w:val="27"/>
          <w:szCs w:val="27"/>
        </w:rPr>
        <w:t>-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lastRenderedPageBreak/>
        <w:t xml:space="preserve">Оператор ФИАС </w:t>
      </w:r>
      <w:r w:rsidRPr="00296CEE">
        <w:rPr>
          <w:color w:val="000000"/>
          <w:sz w:val="27"/>
          <w:szCs w:val="27"/>
        </w:rPr>
        <w:t>- уполномоченный Правительством Российской Федерации федеральный орган исполнительной власти, осуществляющий создание и эксплуатацию ФИАС.</w:t>
      </w:r>
    </w:p>
    <w:p w:rsidR="00296CEE" w:rsidRPr="00296CEE" w:rsidRDefault="00296CEE" w:rsidP="00296CEE">
      <w:pPr>
        <w:keepNext/>
        <w:keepLines/>
        <w:widowControl w:val="0"/>
        <w:numPr>
          <w:ilvl w:val="0"/>
          <w:numId w:val="5"/>
        </w:numPr>
        <w:tabs>
          <w:tab w:val="left" w:pos="709"/>
        </w:tabs>
        <w:jc w:val="center"/>
        <w:outlineLvl w:val="0"/>
        <w:rPr>
          <w:b/>
          <w:bCs/>
          <w:color w:val="000000"/>
          <w:sz w:val="27"/>
          <w:szCs w:val="27"/>
        </w:rPr>
      </w:pPr>
      <w:bookmarkStart w:id="3" w:name="bookmark3"/>
      <w:r w:rsidRPr="00296CEE">
        <w:rPr>
          <w:b/>
          <w:bCs/>
          <w:color w:val="000000"/>
          <w:sz w:val="27"/>
          <w:szCs w:val="27"/>
        </w:rPr>
        <w:t>Организационное взаимодействие</w:t>
      </w:r>
      <w:bookmarkEnd w:id="3"/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407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 w:rsidRPr="00296CEE">
        <w:rPr>
          <w:color w:val="000000"/>
          <w:sz w:val="27"/>
          <w:szCs w:val="27"/>
        </w:rPr>
        <w:t>Росреестр</w:t>
      </w:r>
      <w:proofErr w:type="spellEnd"/>
      <w:r w:rsidRPr="00296CEE">
        <w:rPr>
          <w:color w:val="000000"/>
          <w:sz w:val="27"/>
          <w:szCs w:val="27"/>
        </w:rPr>
        <w:t>), осуществляется согласно действующего федерально законодательства.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Распределение полномочий и обязанностей при ведении ГАР на территории муниципального образования утверждается решением Главы администрации муниципального образования.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297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Функциональное взаимодействие по реализации и документальному обеспечению процедур по ведению Государственного адресного реестра на территории муниципального образования с указанием примерных временных периодов осуществляются согласно решения Главы администрации муниципального образования в соответствии с федеральным законодательством.</w:t>
      </w:r>
    </w:p>
    <w:p w:rsidR="00296CEE" w:rsidRPr="00296CEE" w:rsidRDefault="00296CEE" w:rsidP="00296CEE">
      <w:pPr>
        <w:widowControl w:val="0"/>
        <w:tabs>
          <w:tab w:val="left" w:pos="1297"/>
        </w:tabs>
        <w:ind w:left="567"/>
        <w:jc w:val="both"/>
        <w:rPr>
          <w:color w:val="000000"/>
          <w:sz w:val="27"/>
          <w:szCs w:val="27"/>
        </w:rPr>
      </w:pPr>
    </w:p>
    <w:p w:rsidR="00296CEE" w:rsidRPr="00296CEE" w:rsidRDefault="00296CEE" w:rsidP="00296CEE">
      <w:pPr>
        <w:keepNext/>
        <w:keepLines/>
        <w:widowControl w:val="0"/>
        <w:numPr>
          <w:ilvl w:val="0"/>
          <w:numId w:val="5"/>
        </w:numPr>
        <w:tabs>
          <w:tab w:val="left" w:pos="1134"/>
        </w:tabs>
        <w:jc w:val="center"/>
        <w:outlineLvl w:val="0"/>
        <w:rPr>
          <w:b/>
          <w:bCs/>
          <w:color w:val="000000"/>
          <w:sz w:val="27"/>
          <w:szCs w:val="27"/>
        </w:rPr>
      </w:pPr>
      <w:bookmarkStart w:id="4" w:name="bookmark4"/>
      <w:r w:rsidRPr="00296CEE">
        <w:rPr>
          <w:b/>
          <w:bCs/>
          <w:color w:val="000000"/>
          <w:sz w:val="27"/>
          <w:szCs w:val="27"/>
        </w:rPr>
        <w:t>Функции адреса</w:t>
      </w:r>
      <w:bookmarkEnd w:id="4"/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514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Адрес объекта адресации выполняет следующие функции:</w:t>
      </w:r>
    </w:p>
    <w:p w:rsidR="00296CEE" w:rsidRPr="00296CEE" w:rsidRDefault="00296CEE" w:rsidP="00296CEE">
      <w:pPr>
        <w:widowControl w:val="0"/>
        <w:numPr>
          <w:ilvl w:val="0"/>
          <w:numId w:val="6"/>
        </w:numPr>
        <w:tabs>
          <w:tab w:val="left" w:pos="1436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Идентификация.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296CEE" w:rsidRPr="00296CEE" w:rsidRDefault="00296CEE" w:rsidP="00296CEE">
      <w:pPr>
        <w:widowControl w:val="0"/>
        <w:numPr>
          <w:ilvl w:val="0"/>
          <w:numId w:val="6"/>
        </w:numPr>
        <w:tabs>
          <w:tab w:val="left" w:pos="1441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Обозначение.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296CEE" w:rsidRPr="00296CEE" w:rsidRDefault="00296CEE" w:rsidP="00296CEE">
      <w:pPr>
        <w:widowControl w:val="0"/>
        <w:numPr>
          <w:ilvl w:val="0"/>
          <w:numId w:val="6"/>
        </w:numPr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Пространственная привязка объекта.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296CEE" w:rsidRPr="00296CEE" w:rsidRDefault="00296CEE" w:rsidP="00296CEE">
      <w:pPr>
        <w:widowControl w:val="0"/>
        <w:ind w:left="360"/>
        <w:jc w:val="both"/>
        <w:rPr>
          <w:color w:val="000000"/>
          <w:sz w:val="27"/>
          <w:szCs w:val="27"/>
        </w:rPr>
      </w:pPr>
    </w:p>
    <w:p w:rsidR="00296CEE" w:rsidRPr="00296CEE" w:rsidRDefault="00296CEE" w:rsidP="00296CEE">
      <w:pPr>
        <w:keepNext/>
        <w:keepLines/>
        <w:widowControl w:val="0"/>
        <w:numPr>
          <w:ilvl w:val="0"/>
          <w:numId w:val="5"/>
        </w:numPr>
        <w:tabs>
          <w:tab w:val="left" w:pos="1560"/>
        </w:tabs>
        <w:jc w:val="center"/>
        <w:outlineLvl w:val="0"/>
        <w:rPr>
          <w:b/>
          <w:bCs/>
          <w:color w:val="000000"/>
          <w:sz w:val="27"/>
          <w:szCs w:val="27"/>
        </w:rPr>
      </w:pPr>
      <w:bookmarkStart w:id="5" w:name="bookmark5"/>
      <w:r w:rsidRPr="00296CEE">
        <w:rPr>
          <w:b/>
          <w:bCs/>
          <w:color w:val="000000"/>
          <w:sz w:val="27"/>
          <w:szCs w:val="27"/>
        </w:rPr>
        <w:t>Порядок перехода к нормализованным адресам</w:t>
      </w:r>
      <w:bookmarkEnd w:id="5"/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417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Уполномоченным органом осуществляется проверка достоверности, полноты и актуальности, содержащихся в ГАР сведений об 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1244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согласно настоящих Правил;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103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 необходимости размещаются ранее не внесенные в Г АР сведений об адресах, присвоенных объектам адресации до дня вступления в законную силу ФЗ № 443-ФЗ.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345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Вопросами Нормализации адресов являются:</w:t>
      </w:r>
    </w:p>
    <w:p w:rsidR="00296CEE" w:rsidRPr="00296CEE" w:rsidRDefault="00296CEE" w:rsidP="00296CEE">
      <w:pPr>
        <w:widowControl w:val="0"/>
        <w:numPr>
          <w:ilvl w:val="0"/>
          <w:numId w:val="7"/>
        </w:numPr>
        <w:tabs>
          <w:tab w:val="left" w:pos="1316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соответствие расположения объекта адресации землям категории </w:t>
      </w:r>
      <w:r w:rsidRPr="00296CEE">
        <w:rPr>
          <w:color w:val="000000"/>
          <w:sz w:val="27"/>
          <w:szCs w:val="27"/>
        </w:rPr>
        <w:lastRenderedPageBreak/>
        <w:t>«Земли населенных пунктов» и границам муниципального образования;</w:t>
      </w:r>
    </w:p>
    <w:p w:rsidR="00296CEE" w:rsidRPr="00296CEE" w:rsidRDefault="00296CEE" w:rsidP="00296CEE">
      <w:pPr>
        <w:widowControl w:val="0"/>
        <w:numPr>
          <w:ilvl w:val="0"/>
          <w:numId w:val="7"/>
        </w:numPr>
        <w:tabs>
          <w:tab w:val="left" w:pos="1494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соответствие расположения объекта адресации документам территориального планирования, Правилам землепользования и застройки муниципального образования;</w:t>
      </w:r>
    </w:p>
    <w:p w:rsidR="00296CEE" w:rsidRPr="00296CEE" w:rsidRDefault="00296CEE" w:rsidP="00296CEE">
      <w:pPr>
        <w:widowControl w:val="0"/>
        <w:numPr>
          <w:ilvl w:val="0"/>
          <w:numId w:val="7"/>
        </w:numPr>
        <w:tabs>
          <w:tab w:val="left" w:pos="134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 Перечню структуры адреса;</w:t>
      </w:r>
    </w:p>
    <w:p w:rsidR="00296CEE" w:rsidRPr="00296CEE" w:rsidRDefault="00296CEE" w:rsidP="00296CEE">
      <w:pPr>
        <w:widowControl w:val="0"/>
        <w:numPr>
          <w:ilvl w:val="0"/>
          <w:numId w:val="7"/>
        </w:numPr>
        <w:tabs>
          <w:tab w:val="left" w:pos="1186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345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Мероприятия по Нормализации адресов включают в себя:</w:t>
      </w:r>
    </w:p>
    <w:p w:rsidR="00296CEE" w:rsidRPr="00296CEE" w:rsidRDefault="00296CEE" w:rsidP="00296CEE">
      <w:pPr>
        <w:widowControl w:val="0"/>
        <w:numPr>
          <w:ilvl w:val="0"/>
          <w:numId w:val="8"/>
        </w:numPr>
        <w:tabs>
          <w:tab w:val="left" w:pos="124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сбор сведений об объектах адресации в границах муниципального образования;</w:t>
      </w:r>
    </w:p>
    <w:p w:rsidR="00296CEE" w:rsidRPr="00296CEE" w:rsidRDefault="00296CEE" w:rsidP="00296CEE">
      <w:pPr>
        <w:widowControl w:val="0"/>
        <w:numPr>
          <w:ilvl w:val="0"/>
          <w:numId w:val="8"/>
        </w:numPr>
        <w:tabs>
          <w:tab w:val="left" w:pos="1445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анализ документов территориального планирования, Правил землепользования и застройки муниципального образования</w:t>
      </w:r>
    </w:p>
    <w:p w:rsidR="00296CEE" w:rsidRPr="00296CEE" w:rsidRDefault="00296CEE" w:rsidP="00296CEE">
      <w:pPr>
        <w:widowControl w:val="0"/>
        <w:numPr>
          <w:ilvl w:val="0"/>
          <w:numId w:val="8"/>
        </w:numPr>
        <w:tabs>
          <w:tab w:val="left" w:pos="1315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296CEE" w:rsidRPr="00296CEE" w:rsidRDefault="00296CEE" w:rsidP="00296CEE">
      <w:pPr>
        <w:widowControl w:val="0"/>
        <w:tabs>
          <w:tab w:val="left" w:pos="1148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а)</w:t>
      </w:r>
      <w:r w:rsidRPr="00296CEE">
        <w:rPr>
          <w:color w:val="000000"/>
          <w:sz w:val="27"/>
          <w:szCs w:val="27"/>
        </w:rPr>
        <w:tab/>
        <w:t>наименования;</w:t>
      </w:r>
    </w:p>
    <w:p w:rsidR="00296CEE" w:rsidRPr="00296CEE" w:rsidRDefault="00296CEE" w:rsidP="00296CEE">
      <w:pPr>
        <w:widowControl w:val="0"/>
        <w:tabs>
          <w:tab w:val="left" w:pos="1172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б)</w:t>
      </w:r>
      <w:r w:rsidRPr="00296CEE">
        <w:rPr>
          <w:color w:val="000000"/>
          <w:sz w:val="27"/>
          <w:szCs w:val="27"/>
        </w:rPr>
        <w:tab/>
        <w:t>сокращенного наименования (при наличии);</w:t>
      </w:r>
    </w:p>
    <w:p w:rsidR="00296CEE" w:rsidRPr="00296CEE" w:rsidRDefault="00296CEE" w:rsidP="00296CEE">
      <w:pPr>
        <w:widowControl w:val="0"/>
        <w:tabs>
          <w:tab w:val="left" w:pos="1158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в)</w:t>
      </w:r>
      <w:r w:rsidRPr="00296CEE">
        <w:rPr>
          <w:color w:val="000000"/>
          <w:sz w:val="27"/>
          <w:szCs w:val="27"/>
        </w:rPr>
        <w:tab/>
        <w:t>имеющиеся альтернативные наименования;</w:t>
      </w:r>
    </w:p>
    <w:p w:rsidR="00296CEE" w:rsidRPr="00296CEE" w:rsidRDefault="00296CEE" w:rsidP="00296CEE">
      <w:pPr>
        <w:widowControl w:val="0"/>
        <w:tabs>
          <w:tab w:val="left" w:pos="1152"/>
        </w:tabs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г)</w:t>
      </w:r>
      <w:r w:rsidRPr="00296CEE">
        <w:rPr>
          <w:color w:val="000000"/>
          <w:sz w:val="27"/>
          <w:szCs w:val="27"/>
        </w:rPr>
        <w:tab/>
        <w:t xml:space="preserve">документы о присвоении наименования, переименовании, о слиянии и об изменении границ </w:t>
      </w:r>
      <w:proofErr w:type="spellStart"/>
      <w:r w:rsidRPr="00296CEE">
        <w:rPr>
          <w:color w:val="000000"/>
          <w:sz w:val="27"/>
          <w:szCs w:val="27"/>
        </w:rPr>
        <w:t>адресообразующего</w:t>
      </w:r>
      <w:proofErr w:type="spellEnd"/>
      <w:r w:rsidRPr="00296CEE">
        <w:rPr>
          <w:color w:val="000000"/>
          <w:sz w:val="27"/>
          <w:szCs w:val="27"/>
        </w:rPr>
        <w:t xml:space="preserve"> элемента.</w:t>
      </w:r>
    </w:p>
    <w:p w:rsidR="00296CEE" w:rsidRPr="00296CEE" w:rsidRDefault="00296CEE" w:rsidP="00296CEE">
      <w:pPr>
        <w:widowControl w:val="0"/>
        <w:numPr>
          <w:ilvl w:val="0"/>
          <w:numId w:val="8"/>
        </w:numPr>
        <w:tabs>
          <w:tab w:val="left" w:pos="121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296CEE" w:rsidRPr="00296CEE" w:rsidRDefault="00296CEE" w:rsidP="00296CEE">
      <w:pPr>
        <w:widowControl w:val="0"/>
        <w:numPr>
          <w:ilvl w:val="0"/>
          <w:numId w:val="8"/>
        </w:numPr>
        <w:tabs>
          <w:tab w:val="left" w:pos="1181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 w:rsidRPr="00296CEE">
        <w:rPr>
          <w:color w:val="000000"/>
          <w:sz w:val="27"/>
          <w:szCs w:val="27"/>
        </w:rPr>
        <w:t>адресообразующих</w:t>
      </w:r>
      <w:proofErr w:type="spellEnd"/>
      <w:r w:rsidRPr="00296CEE">
        <w:rPr>
          <w:color w:val="000000"/>
          <w:sz w:val="27"/>
          <w:szCs w:val="27"/>
        </w:rPr>
        <w:t xml:space="preserve"> элементах, а также сведений об адресах и </w:t>
      </w:r>
      <w:proofErr w:type="spellStart"/>
      <w:r w:rsidRPr="00296CEE">
        <w:rPr>
          <w:color w:val="000000"/>
          <w:sz w:val="27"/>
          <w:szCs w:val="27"/>
        </w:rPr>
        <w:t>адресообразующих</w:t>
      </w:r>
      <w:proofErr w:type="spellEnd"/>
      <w:r w:rsidRPr="00296CEE">
        <w:rPr>
          <w:color w:val="000000"/>
          <w:sz w:val="27"/>
          <w:szCs w:val="27"/>
        </w:rPr>
        <w:t xml:space="preserve"> элементах, не размещенных в ГАР (проводится в комиссионной форме, по результатам составляется акт соответствия Перечню структуры адреса);</w:t>
      </w:r>
    </w:p>
    <w:p w:rsidR="00296CEE" w:rsidRPr="00296CEE" w:rsidRDefault="00296CEE" w:rsidP="00296CEE">
      <w:pPr>
        <w:widowControl w:val="0"/>
        <w:numPr>
          <w:ilvl w:val="0"/>
          <w:numId w:val="8"/>
        </w:numPr>
        <w:tabs>
          <w:tab w:val="left" w:pos="1181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по результатам Нормализации уполномоченным органом формируется решение о соответствии либо несоответствии адресов объектов адресации.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Сформи</w:t>
      </w:r>
      <w:r>
        <w:rPr>
          <w:color w:val="000000"/>
          <w:sz w:val="27"/>
          <w:szCs w:val="27"/>
        </w:rPr>
        <w:t>рованное решение утверждается Г</w:t>
      </w:r>
      <w:r w:rsidRPr="00296CEE">
        <w:rPr>
          <w:color w:val="000000"/>
          <w:sz w:val="27"/>
          <w:szCs w:val="27"/>
        </w:rPr>
        <w:t>лавой администрации муниципального образования.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При этом в случае выявления наименований </w:t>
      </w:r>
      <w:proofErr w:type="spellStart"/>
      <w:r w:rsidRPr="00296CEE">
        <w:rPr>
          <w:color w:val="000000"/>
          <w:sz w:val="27"/>
          <w:szCs w:val="27"/>
        </w:rPr>
        <w:t>адресообразующих</w:t>
      </w:r>
      <w:proofErr w:type="spellEnd"/>
      <w:r w:rsidRPr="00296CEE">
        <w:rPr>
          <w:color w:val="000000"/>
          <w:sz w:val="27"/>
          <w:szCs w:val="27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 w:rsidRPr="00296CEE">
        <w:rPr>
          <w:color w:val="000000"/>
          <w:sz w:val="27"/>
          <w:szCs w:val="27"/>
        </w:rPr>
        <w:t>адресообразующего</w:t>
      </w:r>
      <w:proofErr w:type="spellEnd"/>
      <w:r w:rsidRPr="00296CEE">
        <w:rPr>
          <w:color w:val="000000"/>
          <w:sz w:val="27"/>
          <w:szCs w:val="27"/>
        </w:rPr>
        <w:t xml:space="preserve"> элемента или адреса объекта адресации (проводится в комиссионной форме, по результатам составляется акт соответствия Перечня структуры адреса);</w:t>
      </w:r>
    </w:p>
    <w:p w:rsidR="00296CEE" w:rsidRPr="00296CEE" w:rsidRDefault="00296CEE" w:rsidP="00296CEE">
      <w:pPr>
        <w:widowControl w:val="0"/>
        <w:numPr>
          <w:ilvl w:val="0"/>
          <w:numId w:val="8"/>
        </w:numPr>
        <w:tabs>
          <w:tab w:val="left" w:pos="1777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внесение изменений в сведения ГАР с использованием ФИАС по муниципальному образованию.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lastRenderedPageBreak/>
        <w:t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муниципального образования, населенного пункта.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402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45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Объекты адресации, расположенные вне земель категории «Земли населённых пунктов», не подлежат адресации. Сведения об адресе такого объекта адресации, содержащиеся в ГАР подлежат аннулированию (исключению) из ГАР, до момента включения такого объекта адресации в границы населенного пункта.</w:t>
      </w:r>
    </w:p>
    <w:p w:rsidR="00296CEE" w:rsidRPr="00296CEE" w:rsidRDefault="00296CEE" w:rsidP="00296CEE">
      <w:pPr>
        <w:widowControl w:val="0"/>
        <w:tabs>
          <w:tab w:val="left" w:pos="1450"/>
        </w:tabs>
        <w:ind w:left="567"/>
        <w:jc w:val="both"/>
        <w:rPr>
          <w:color w:val="000000"/>
          <w:sz w:val="27"/>
          <w:szCs w:val="27"/>
        </w:rPr>
      </w:pPr>
    </w:p>
    <w:p w:rsidR="00296CEE" w:rsidRPr="00296CEE" w:rsidRDefault="00296CEE" w:rsidP="00296CEE">
      <w:pPr>
        <w:keepNext/>
        <w:keepLines/>
        <w:widowControl w:val="0"/>
        <w:numPr>
          <w:ilvl w:val="0"/>
          <w:numId w:val="5"/>
        </w:numPr>
        <w:tabs>
          <w:tab w:val="left" w:pos="1276"/>
        </w:tabs>
        <w:jc w:val="center"/>
        <w:outlineLvl w:val="0"/>
        <w:rPr>
          <w:b/>
          <w:bCs/>
          <w:color w:val="000000"/>
          <w:sz w:val="27"/>
          <w:szCs w:val="27"/>
        </w:rPr>
      </w:pPr>
      <w:bookmarkStart w:id="6" w:name="bookmark6"/>
      <w:r w:rsidRPr="00296CEE">
        <w:rPr>
          <w:b/>
          <w:bCs/>
          <w:color w:val="000000"/>
          <w:sz w:val="27"/>
          <w:szCs w:val="27"/>
        </w:rPr>
        <w:t>Правила адресации объектов</w:t>
      </w:r>
      <w:bookmarkEnd w:id="6"/>
    </w:p>
    <w:p w:rsidR="00296CEE" w:rsidRPr="00296CEE" w:rsidRDefault="00296CEE" w:rsidP="00296CEE">
      <w:pPr>
        <w:keepNext/>
        <w:keepLines/>
        <w:widowControl w:val="0"/>
        <w:tabs>
          <w:tab w:val="left" w:pos="1276"/>
        </w:tabs>
        <w:ind w:left="567"/>
        <w:outlineLvl w:val="0"/>
        <w:rPr>
          <w:b/>
          <w:bCs/>
          <w:color w:val="000000"/>
          <w:sz w:val="27"/>
          <w:szCs w:val="27"/>
        </w:rPr>
      </w:pP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21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Адресация объектов производится в следующих случаях: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8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 формировании земельных участков;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97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8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 регистрации права собственности на объекты недвижимости;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1176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 изменении вида разрешенного использования объектов недвижимости;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7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 разделении имущественных комплексов и других объектов адресации на отдельные части или самостоятельные объекты;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8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 объединении объектов недвижимости в единый комплекс;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8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 уточнении адреса объектов недвижимости;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8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 иных случаях в соответствии с действующим законодательством.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 случае,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Не производится адресация в отношении: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8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помещений в зданиях, пристроек к зданиям;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8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8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объектов вспомогательного назначения (гаражей, </w:t>
      </w:r>
      <w:proofErr w:type="spellStart"/>
      <w:r w:rsidRPr="00296CEE">
        <w:rPr>
          <w:color w:val="000000"/>
          <w:sz w:val="27"/>
          <w:szCs w:val="27"/>
        </w:rPr>
        <w:t>хозблоков</w:t>
      </w:r>
      <w:proofErr w:type="spellEnd"/>
      <w:r w:rsidRPr="00296CEE">
        <w:rPr>
          <w:color w:val="000000"/>
          <w:sz w:val="27"/>
          <w:szCs w:val="27"/>
        </w:rPr>
        <w:t xml:space="preserve">, сараев, бань, летней кухни, иных надворных построек), расположенных в едином домовладении, предназначенных для обслуживания основного объекта (жилого </w:t>
      </w:r>
      <w:r w:rsidRPr="00296CEE">
        <w:rPr>
          <w:color w:val="000000"/>
          <w:sz w:val="27"/>
          <w:szCs w:val="27"/>
        </w:rPr>
        <w:lastRenderedPageBreak/>
        <w:t>дома), связанных с ним общим назначением.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32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Утверждение акта присвоения адреса объекту адресации производится Главой администрации муниципального образования.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Сроки рассмотрения обращений о присвоении адреса объекту адресации устанавливаются в соответствии с действующим законодательством и регламентом муниципального образования.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44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8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прием заявления и экспертиза представленных заявителем документов;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926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974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обследование территории объекта адресации с выездом на место и </w:t>
      </w:r>
      <w:proofErr w:type="spellStart"/>
      <w:r w:rsidRPr="00296CEE">
        <w:rPr>
          <w:color w:val="000000"/>
          <w:sz w:val="27"/>
          <w:szCs w:val="27"/>
        </w:rPr>
        <w:t>фотофиксацией</w:t>
      </w:r>
      <w:proofErr w:type="spellEnd"/>
      <w:r w:rsidRPr="00296CEE">
        <w:rPr>
          <w:color w:val="000000"/>
          <w:sz w:val="27"/>
          <w:szCs w:val="27"/>
        </w:rPr>
        <w:t>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936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291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Структура адреса устанавливается в соответствии с действующими Правилами присвоения адреса и иными соответствующими нормативными правовыми актами.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234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 зависимости от вида объекта и его состояния на момент адресации различают следующие адреса, присваиваемые объекту адресации, - предварительный и постоянный (статус адреса).</w:t>
      </w:r>
    </w:p>
    <w:p w:rsidR="00296CEE" w:rsidRPr="00296CEE" w:rsidRDefault="00296CEE" w:rsidP="00296CEE">
      <w:pPr>
        <w:widowControl w:val="0"/>
        <w:numPr>
          <w:ilvl w:val="2"/>
          <w:numId w:val="5"/>
        </w:numPr>
        <w:tabs>
          <w:tab w:val="left" w:pos="1686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Предварительный адрес присваивается вновь формируемым земельным участкам.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296CEE" w:rsidRPr="00296CEE" w:rsidRDefault="00296CEE" w:rsidP="00296CEE">
      <w:pPr>
        <w:widowControl w:val="0"/>
        <w:numPr>
          <w:ilvl w:val="2"/>
          <w:numId w:val="5"/>
        </w:numPr>
        <w:tabs>
          <w:tab w:val="left" w:pos="1695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Постоянный адрес присваивается существующим объектам адресации.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27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25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Аннулирование адреса объекта адресации производится в следующих случаях: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90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снос (разрушение) здания, сооружения, строения;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90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снятие земельного участка с государственного кадастрового учета;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97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образование нового объекта недвижимости при разделении объекта на самостоятельные части и (или) объединении двух и более смежных объектов </w:t>
      </w:r>
      <w:r w:rsidRPr="00296CEE">
        <w:rPr>
          <w:color w:val="000000"/>
          <w:sz w:val="27"/>
          <w:szCs w:val="27"/>
        </w:rPr>
        <w:lastRenderedPageBreak/>
        <w:t>недвижимости в единый (например, земельный участок);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90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90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представление заявителем недостоверных или заведомо ложных сведений об объекте недвижимости (документов).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45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Аннулированные адреса объектов адресации могут повторно использоваться при присвоении адреса.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34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Изменение адреса объекта адресации производится в следующих случаях: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9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переименования элементов улично-дорожной сети;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9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разделения объектов недвижимости на самостоятельные объекты;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894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упорядочение застройки территории;</w:t>
      </w:r>
    </w:p>
    <w:p w:rsidR="00296CEE" w:rsidRPr="00296CEE" w:rsidRDefault="00296CEE" w:rsidP="00296CEE">
      <w:pPr>
        <w:widowControl w:val="0"/>
        <w:numPr>
          <w:ilvl w:val="0"/>
          <w:numId w:val="4"/>
        </w:numPr>
        <w:tabs>
          <w:tab w:val="left" w:pos="1177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выявление в результате проверки документов несоответствия существующего адреса объекта адресации его фактическому расположению на местности, а также адресам, присвоенным соседним объектам адресации в установленном настоящими Правилами порядке.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364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 случае выявления разночтения реквизитов адреса объекта адресации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51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Подтверждение адреса объекта адресации на текущий момент осуществляется выдачей Справки об адресе объекта адресации.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71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Администрация муниципального образования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</w:p>
    <w:p w:rsidR="00296CEE" w:rsidRPr="00296CEE" w:rsidRDefault="00296CEE" w:rsidP="00296CEE">
      <w:pPr>
        <w:widowControl w:val="0"/>
        <w:tabs>
          <w:tab w:val="left" w:pos="1710"/>
        </w:tabs>
        <w:ind w:left="567"/>
        <w:jc w:val="both"/>
        <w:rPr>
          <w:color w:val="000000"/>
          <w:sz w:val="27"/>
          <w:szCs w:val="27"/>
        </w:rPr>
      </w:pPr>
    </w:p>
    <w:p w:rsidR="00296CEE" w:rsidRPr="00296CEE" w:rsidRDefault="00296CEE" w:rsidP="00296CEE">
      <w:pPr>
        <w:widowControl w:val="0"/>
        <w:numPr>
          <w:ilvl w:val="0"/>
          <w:numId w:val="5"/>
        </w:numPr>
        <w:tabs>
          <w:tab w:val="left" w:pos="1095"/>
        </w:tabs>
        <w:jc w:val="center"/>
        <w:rPr>
          <w:b/>
          <w:bCs/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>Порядок урегулирования споров возникающих в ходе реализации</w:t>
      </w:r>
    </w:p>
    <w:p w:rsidR="00296CEE" w:rsidRPr="00296CEE" w:rsidRDefault="00296CEE" w:rsidP="00296CEE">
      <w:pPr>
        <w:widowControl w:val="0"/>
        <w:ind w:firstLine="567"/>
        <w:jc w:val="center"/>
        <w:rPr>
          <w:b/>
          <w:bCs/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>настоящих Правил</w:t>
      </w:r>
    </w:p>
    <w:p w:rsidR="00296CEE" w:rsidRPr="00296CEE" w:rsidRDefault="00296CEE" w:rsidP="00296CEE">
      <w:pPr>
        <w:widowControl w:val="0"/>
        <w:ind w:firstLine="567"/>
        <w:jc w:val="both"/>
        <w:rPr>
          <w:b/>
          <w:bCs/>
          <w:color w:val="000000"/>
          <w:sz w:val="27"/>
          <w:szCs w:val="27"/>
        </w:rPr>
      </w:pP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39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27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Рассмотрение заявлений, поступивших в орган, уполномоченный на осуществление адресации, указанных в пункте 7.1. настоящих Правил, </w:t>
      </w:r>
      <w:r w:rsidRPr="00296CEE">
        <w:rPr>
          <w:color w:val="000000"/>
          <w:sz w:val="27"/>
          <w:szCs w:val="27"/>
        </w:rPr>
        <w:lastRenderedPageBreak/>
        <w:t>осуществляется в сроки, установленные действующим законодательством и административным регламентом рассмотрения обращений граждан муниципального образования.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374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296CEE" w:rsidRPr="00296CEE" w:rsidRDefault="00296CEE" w:rsidP="00296CEE">
      <w:pPr>
        <w:widowControl w:val="0"/>
        <w:tabs>
          <w:tab w:val="left" w:pos="1374"/>
        </w:tabs>
        <w:ind w:left="567"/>
        <w:jc w:val="both"/>
        <w:rPr>
          <w:color w:val="000000"/>
          <w:sz w:val="27"/>
          <w:szCs w:val="27"/>
        </w:rPr>
      </w:pPr>
    </w:p>
    <w:p w:rsidR="00296CEE" w:rsidRPr="00296CEE" w:rsidRDefault="00296CEE" w:rsidP="00296CEE">
      <w:pPr>
        <w:keepNext/>
        <w:keepLines/>
        <w:widowControl w:val="0"/>
        <w:numPr>
          <w:ilvl w:val="0"/>
          <w:numId w:val="5"/>
        </w:numPr>
        <w:tabs>
          <w:tab w:val="left" w:pos="1418"/>
        </w:tabs>
        <w:jc w:val="center"/>
        <w:outlineLvl w:val="0"/>
        <w:rPr>
          <w:b/>
          <w:bCs/>
          <w:color w:val="000000"/>
          <w:sz w:val="27"/>
          <w:szCs w:val="27"/>
        </w:rPr>
      </w:pPr>
      <w:bookmarkStart w:id="7" w:name="bookmark7"/>
      <w:r w:rsidRPr="00296CEE">
        <w:rPr>
          <w:b/>
          <w:bCs/>
          <w:color w:val="000000"/>
          <w:sz w:val="27"/>
          <w:szCs w:val="27"/>
        </w:rPr>
        <w:t>Заключительные положения</w:t>
      </w:r>
      <w:bookmarkEnd w:id="7"/>
    </w:p>
    <w:p w:rsidR="00296CEE" w:rsidRPr="00296CEE" w:rsidRDefault="00296CEE" w:rsidP="00296CEE">
      <w:pPr>
        <w:keepNext/>
        <w:keepLines/>
        <w:widowControl w:val="0"/>
        <w:tabs>
          <w:tab w:val="left" w:pos="1418"/>
        </w:tabs>
        <w:ind w:left="567"/>
        <w:jc w:val="both"/>
        <w:outlineLvl w:val="0"/>
        <w:rPr>
          <w:b/>
          <w:bCs/>
          <w:color w:val="000000"/>
          <w:sz w:val="27"/>
          <w:szCs w:val="27"/>
        </w:rPr>
      </w:pP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239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Настоящие Правила вступают в силу с момента утверждения Советом муниципального образования.</w:t>
      </w:r>
    </w:p>
    <w:p w:rsidR="00296CEE" w:rsidRPr="00296CEE" w:rsidRDefault="00296CEE" w:rsidP="00296CEE">
      <w:pPr>
        <w:widowControl w:val="0"/>
        <w:numPr>
          <w:ilvl w:val="1"/>
          <w:numId w:val="5"/>
        </w:numPr>
        <w:tabs>
          <w:tab w:val="left" w:pos="126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Все изменения и дополнения в настоящие Правила в установленном порядке могут быть внесены по инициативе органов местного самоуправления муниципального образования.</w:t>
      </w:r>
    </w:p>
    <w:p w:rsidR="00296CEE" w:rsidRPr="00296CEE" w:rsidRDefault="00296CEE" w:rsidP="00296CEE">
      <w:pPr>
        <w:widowControl w:val="0"/>
        <w:ind w:firstLine="567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8.3 Настоящие правила прекращают свое действие с момента принятия соответствующего решения Советом муниципального образования.</w:t>
      </w:r>
    </w:p>
    <w:p w:rsidR="00945985" w:rsidRDefault="00945985" w:rsidP="00945985">
      <w:pPr>
        <w:pStyle w:val="5"/>
        <w:shd w:val="clear" w:color="auto" w:fill="auto"/>
        <w:spacing w:line="270" w:lineRule="exact"/>
        <w:ind w:firstLine="360"/>
        <w:jc w:val="both"/>
      </w:pPr>
    </w:p>
    <w:p w:rsidR="00945985" w:rsidRDefault="00945985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BD19E4" w:rsidRDefault="00BD19E4" w:rsidP="00945985">
      <w:pPr>
        <w:tabs>
          <w:tab w:val="left" w:pos="1356"/>
        </w:tabs>
        <w:rPr>
          <w:b/>
          <w:sz w:val="26"/>
          <w:szCs w:val="26"/>
        </w:rPr>
      </w:pPr>
    </w:p>
    <w:p w:rsidR="00BD19E4" w:rsidRDefault="00BD19E4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Pr="00296CEE" w:rsidRDefault="00296CEE" w:rsidP="00296CEE">
      <w:pPr>
        <w:widowControl w:val="0"/>
        <w:ind w:left="4820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lastRenderedPageBreak/>
        <w:t>Приложение к Правилам присвоения, изменения и аннулирования адресов объектов адресации, расположенных на территории муниципального образования</w:t>
      </w:r>
    </w:p>
    <w:p w:rsidR="00296CEE" w:rsidRPr="00296CEE" w:rsidRDefault="00296CEE" w:rsidP="00296CEE">
      <w:pPr>
        <w:widowControl w:val="0"/>
        <w:tabs>
          <w:tab w:val="left" w:leader="underscore" w:pos="8967"/>
          <w:tab w:val="left" w:leader="underscore" w:pos="9860"/>
        </w:tabs>
        <w:ind w:left="4820" w:hanging="360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     Республики Башкортостан от</w:t>
      </w:r>
      <w:r w:rsidR="00BD19E4">
        <w:rPr>
          <w:color w:val="000000"/>
          <w:sz w:val="27"/>
          <w:szCs w:val="27"/>
        </w:rPr>
        <w:t xml:space="preserve"> 01.06.2022г. </w:t>
      </w:r>
      <w:r w:rsidRPr="00296CEE">
        <w:rPr>
          <w:color w:val="000000"/>
          <w:sz w:val="27"/>
          <w:szCs w:val="27"/>
        </w:rPr>
        <w:t>№</w:t>
      </w:r>
      <w:r w:rsidR="00BD19E4">
        <w:rPr>
          <w:color w:val="000000"/>
          <w:sz w:val="27"/>
          <w:szCs w:val="27"/>
        </w:rPr>
        <w:t>108</w:t>
      </w:r>
      <w:r w:rsidRPr="00296CEE">
        <w:rPr>
          <w:color w:val="000000"/>
          <w:sz w:val="27"/>
          <w:szCs w:val="27"/>
        </w:rPr>
        <w:t>.</w:t>
      </w:r>
    </w:p>
    <w:p w:rsidR="00296CEE" w:rsidRPr="00296CEE" w:rsidRDefault="00296CEE" w:rsidP="00296CEE">
      <w:pPr>
        <w:keepNext/>
        <w:keepLines/>
        <w:widowControl w:val="0"/>
        <w:jc w:val="center"/>
        <w:outlineLvl w:val="0"/>
        <w:rPr>
          <w:b/>
          <w:bCs/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>Перечень</w:t>
      </w:r>
    </w:p>
    <w:p w:rsidR="00296CEE" w:rsidRPr="00296CEE" w:rsidRDefault="00296CEE" w:rsidP="00296CEE">
      <w:pPr>
        <w:widowControl w:val="0"/>
        <w:jc w:val="center"/>
        <w:rPr>
          <w:b/>
          <w:bCs/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>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муниципальных образований Республики Башкортостан</w:t>
      </w:r>
    </w:p>
    <w:p w:rsidR="00296CEE" w:rsidRPr="00296CEE" w:rsidRDefault="00296CEE" w:rsidP="00296CEE">
      <w:pPr>
        <w:widowControl w:val="0"/>
        <w:ind w:firstLine="360"/>
        <w:jc w:val="both"/>
        <w:rPr>
          <w:color w:val="000000"/>
          <w:sz w:val="27"/>
          <w:szCs w:val="27"/>
        </w:rPr>
      </w:pPr>
    </w:p>
    <w:p w:rsidR="00296CEE" w:rsidRPr="00296CEE" w:rsidRDefault="00296CEE" w:rsidP="00296CEE">
      <w:pPr>
        <w:widowControl w:val="0"/>
        <w:ind w:firstLine="360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Для каждого элемента планировочной структуры, элемента улично</w:t>
      </w:r>
      <w:r w:rsidRPr="00296CEE">
        <w:rPr>
          <w:color w:val="000000"/>
          <w:sz w:val="27"/>
          <w:szCs w:val="27"/>
        </w:rPr>
        <w:softHyphen/>
        <w:t>-дорожной сети, элемента объектов адресации, типов зданий (сооружений) и помещений, используемых в качестве реквизитов адреса в границах муниципальных образований создается и ведется Реестр элементов адресации, который может быть дополнен или изменен решением Совета муниципального образования.</w:t>
      </w:r>
    </w:p>
    <w:p w:rsidR="00296CEE" w:rsidRPr="00296CEE" w:rsidRDefault="00296CEE" w:rsidP="00296CEE">
      <w:pPr>
        <w:widowControl w:val="0"/>
        <w:ind w:firstLine="360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Сокращение наименований </w:t>
      </w:r>
      <w:proofErr w:type="spellStart"/>
      <w:r w:rsidRPr="00296CEE">
        <w:rPr>
          <w:color w:val="000000"/>
          <w:sz w:val="27"/>
          <w:szCs w:val="27"/>
        </w:rPr>
        <w:t>адресообразующих</w:t>
      </w:r>
      <w:proofErr w:type="spellEnd"/>
      <w:r w:rsidRPr="00296CEE">
        <w:rPr>
          <w:color w:val="000000"/>
          <w:sz w:val="27"/>
          <w:szCs w:val="27"/>
        </w:rPr>
        <w:t xml:space="preserve"> элементов осуществляется в соответствии с действующим законодательством.</w:t>
      </w:r>
    </w:p>
    <w:p w:rsidR="00296CEE" w:rsidRPr="00296CEE" w:rsidRDefault="00296CEE" w:rsidP="00296CEE">
      <w:pPr>
        <w:keepNext/>
        <w:keepLines/>
        <w:widowControl w:val="0"/>
        <w:numPr>
          <w:ilvl w:val="0"/>
          <w:numId w:val="10"/>
        </w:numPr>
        <w:tabs>
          <w:tab w:val="left" w:pos="969"/>
        </w:tabs>
        <w:ind w:firstLine="360"/>
        <w:jc w:val="both"/>
        <w:outlineLvl w:val="0"/>
        <w:rPr>
          <w:b/>
          <w:bCs/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>Элементы планировочной структуры:</w:t>
      </w:r>
    </w:p>
    <w:p w:rsidR="00296CEE" w:rsidRPr="00296CEE" w:rsidRDefault="00296CEE" w:rsidP="00296CEE">
      <w:pPr>
        <w:widowControl w:val="0"/>
        <w:numPr>
          <w:ilvl w:val="0"/>
          <w:numId w:val="11"/>
        </w:numPr>
        <w:tabs>
          <w:tab w:val="left" w:pos="101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</w:t>
      </w:r>
      <w:proofErr w:type="spellStart"/>
      <w:r w:rsidRPr="00296CEE">
        <w:rPr>
          <w:color w:val="000000"/>
          <w:sz w:val="27"/>
          <w:szCs w:val="27"/>
        </w:rPr>
        <w:t>дублирующееся</w:t>
      </w:r>
      <w:proofErr w:type="spellEnd"/>
      <w:r w:rsidRPr="00296CEE">
        <w:rPr>
          <w:color w:val="000000"/>
          <w:sz w:val="27"/>
          <w:szCs w:val="27"/>
        </w:rPr>
        <w:t xml:space="preserve"> в границах города название либо обозначение;</w:t>
      </w:r>
    </w:p>
    <w:p w:rsidR="00296CEE" w:rsidRPr="00296CEE" w:rsidRDefault="00296CEE" w:rsidP="00296CEE">
      <w:pPr>
        <w:widowControl w:val="0"/>
        <w:numPr>
          <w:ilvl w:val="0"/>
          <w:numId w:val="11"/>
        </w:numPr>
        <w:tabs>
          <w:tab w:val="left" w:pos="1094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</w:t>
      </w:r>
      <w:proofErr w:type="spellStart"/>
      <w:r w:rsidRPr="00296CEE">
        <w:rPr>
          <w:color w:val="000000"/>
          <w:sz w:val="27"/>
          <w:szCs w:val="27"/>
        </w:rPr>
        <w:t>дублирующееся</w:t>
      </w:r>
      <w:proofErr w:type="spellEnd"/>
      <w:r w:rsidRPr="00296CEE">
        <w:rPr>
          <w:color w:val="000000"/>
          <w:sz w:val="27"/>
          <w:szCs w:val="27"/>
        </w:rPr>
        <w:t xml:space="preserve"> в границах населенного пункта название либо обозначение;</w:t>
      </w:r>
    </w:p>
    <w:p w:rsidR="00296CEE" w:rsidRPr="00296CEE" w:rsidRDefault="00296CEE" w:rsidP="00296CEE">
      <w:pPr>
        <w:widowControl w:val="0"/>
        <w:ind w:firstLine="360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3) 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действующим законодательства. Допускается формирование территорий следующего характера:</w:t>
      </w:r>
    </w:p>
    <w:p w:rsidR="00296CEE" w:rsidRPr="00296CEE" w:rsidRDefault="00296CEE" w:rsidP="00296CEE">
      <w:pPr>
        <w:widowControl w:val="0"/>
        <w:numPr>
          <w:ilvl w:val="0"/>
          <w:numId w:val="12"/>
        </w:numPr>
        <w:tabs>
          <w:tab w:val="left" w:pos="87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гаражные;</w:t>
      </w:r>
    </w:p>
    <w:p w:rsidR="00296CEE" w:rsidRPr="00296CEE" w:rsidRDefault="00296CEE" w:rsidP="00296CEE">
      <w:pPr>
        <w:widowControl w:val="0"/>
        <w:numPr>
          <w:ilvl w:val="0"/>
          <w:numId w:val="12"/>
        </w:numPr>
        <w:tabs>
          <w:tab w:val="left" w:pos="87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промышленные;</w:t>
      </w:r>
    </w:p>
    <w:p w:rsidR="00296CEE" w:rsidRPr="00296CEE" w:rsidRDefault="00296CEE" w:rsidP="00296CEE">
      <w:pPr>
        <w:widowControl w:val="0"/>
        <w:numPr>
          <w:ilvl w:val="0"/>
          <w:numId w:val="12"/>
        </w:numPr>
        <w:tabs>
          <w:tab w:val="left" w:pos="88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сельскохозяйственные;</w:t>
      </w:r>
    </w:p>
    <w:p w:rsidR="00296CEE" w:rsidRPr="00296CEE" w:rsidRDefault="00296CEE" w:rsidP="00296CEE">
      <w:pPr>
        <w:widowControl w:val="0"/>
        <w:numPr>
          <w:ilvl w:val="0"/>
          <w:numId w:val="12"/>
        </w:numPr>
        <w:tabs>
          <w:tab w:val="left" w:pos="87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водные;</w:t>
      </w:r>
    </w:p>
    <w:p w:rsidR="00296CEE" w:rsidRPr="00296CEE" w:rsidRDefault="00296CEE" w:rsidP="00296CEE">
      <w:pPr>
        <w:widowControl w:val="0"/>
        <w:ind w:firstLine="360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-парки, сады, скверы;</w:t>
      </w:r>
    </w:p>
    <w:p w:rsidR="00296CEE" w:rsidRPr="00296CEE" w:rsidRDefault="00296CEE" w:rsidP="00296CEE">
      <w:pPr>
        <w:widowControl w:val="0"/>
        <w:ind w:firstLine="360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-лесничества (городские леса);</w:t>
      </w:r>
    </w:p>
    <w:p w:rsidR="00296CEE" w:rsidRPr="00296CEE" w:rsidRDefault="00296CEE" w:rsidP="00296CEE">
      <w:pPr>
        <w:widowControl w:val="0"/>
        <w:ind w:firstLine="360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-дачные, садовые и огороднические.</w:t>
      </w:r>
    </w:p>
    <w:p w:rsidR="00296CEE" w:rsidRPr="00296CEE" w:rsidRDefault="00296CEE" w:rsidP="00296CEE">
      <w:pPr>
        <w:widowControl w:val="0"/>
        <w:ind w:firstLine="360"/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 xml:space="preserve">Элементы улично-дорожной сети, элементы объектов адресации, типы зданий (сооружений), помещений, используемые в качестве реквизитов адреса в </w:t>
      </w:r>
      <w:r w:rsidRPr="00296CEE">
        <w:rPr>
          <w:color w:val="000000"/>
          <w:sz w:val="27"/>
          <w:szCs w:val="27"/>
        </w:rPr>
        <w:lastRenderedPageBreak/>
        <w:t>обязательном порядке подлежат согласованию и утверждению органом местного самоуправления.</w:t>
      </w:r>
    </w:p>
    <w:p w:rsidR="00296CEE" w:rsidRPr="00296CEE" w:rsidRDefault="00296CEE" w:rsidP="00296CEE">
      <w:pPr>
        <w:keepNext/>
        <w:keepLines/>
        <w:widowControl w:val="0"/>
        <w:numPr>
          <w:ilvl w:val="0"/>
          <w:numId w:val="10"/>
        </w:numPr>
        <w:tabs>
          <w:tab w:val="left" w:pos="1008"/>
        </w:tabs>
        <w:ind w:firstLine="360"/>
        <w:jc w:val="both"/>
        <w:outlineLvl w:val="0"/>
        <w:rPr>
          <w:b/>
          <w:bCs/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>Элементы улично-дорожной сети:</w:t>
      </w:r>
    </w:p>
    <w:p w:rsidR="00296CEE" w:rsidRPr="00296CEE" w:rsidRDefault="00296CEE" w:rsidP="00296CEE">
      <w:pPr>
        <w:widowControl w:val="0"/>
        <w:numPr>
          <w:ilvl w:val="0"/>
          <w:numId w:val="13"/>
        </w:numPr>
        <w:tabs>
          <w:tab w:val="left" w:pos="1186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Улица - градостроительный и планировочный инфраструктурный элемент населенного пункта;</w:t>
      </w:r>
    </w:p>
    <w:p w:rsidR="00296CEE" w:rsidRPr="00296CEE" w:rsidRDefault="00296CEE" w:rsidP="00296CEE">
      <w:pPr>
        <w:widowControl w:val="0"/>
        <w:numPr>
          <w:ilvl w:val="0"/>
          <w:numId w:val="13"/>
        </w:numPr>
        <w:tabs>
          <w:tab w:val="left" w:pos="1066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Проспект - длинная, соединяющая несколько важных городских точек прямая улица (не обязательно широкая);</w:t>
      </w:r>
    </w:p>
    <w:p w:rsidR="00296CEE" w:rsidRPr="00296CEE" w:rsidRDefault="00296CEE" w:rsidP="00296CEE">
      <w:pPr>
        <w:widowControl w:val="0"/>
        <w:numPr>
          <w:ilvl w:val="0"/>
          <w:numId w:val="13"/>
        </w:numPr>
        <w:tabs>
          <w:tab w:val="left" w:pos="1013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Проезд - улица, соединяющая две других улицы/проспекта;</w:t>
      </w:r>
    </w:p>
    <w:p w:rsidR="00296CEE" w:rsidRPr="00296CEE" w:rsidRDefault="00296CEE" w:rsidP="00296CEE">
      <w:pPr>
        <w:widowControl w:val="0"/>
        <w:numPr>
          <w:ilvl w:val="0"/>
          <w:numId w:val="13"/>
        </w:numPr>
        <w:tabs>
          <w:tab w:val="left" w:pos="1094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Переулок - маленькая, иногда тупиковая улица, отходящая от более крупной улицы/улиц;</w:t>
      </w:r>
    </w:p>
    <w:p w:rsidR="00296CEE" w:rsidRPr="00296CEE" w:rsidRDefault="00296CEE" w:rsidP="00296CEE">
      <w:pPr>
        <w:widowControl w:val="0"/>
        <w:numPr>
          <w:ilvl w:val="0"/>
          <w:numId w:val="13"/>
        </w:numPr>
        <w:tabs>
          <w:tab w:val="left" w:pos="109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Тупик - тип улицы, не имеющей сквозного проезда либо закрытая от сквозного проезда дорога;</w:t>
      </w:r>
    </w:p>
    <w:p w:rsidR="00296CEE" w:rsidRPr="00296CEE" w:rsidRDefault="00296CEE" w:rsidP="00296CEE">
      <w:pPr>
        <w:widowControl w:val="0"/>
        <w:numPr>
          <w:ilvl w:val="0"/>
          <w:numId w:val="13"/>
        </w:numPr>
        <w:tabs>
          <w:tab w:val="left" w:pos="121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296CEE" w:rsidRPr="00296CEE" w:rsidRDefault="00296CEE" w:rsidP="00296CEE">
      <w:pPr>
        <w:widowControl w:val="0"/>
        <w:numPr>
          <w:ilvl w:val="0"/>
          <w:numId w:val="13"/>
        </w:numPr>
        <w:tabs>
          <w:tab w:val="left" w:pos="114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296CEE" w:rsidRPr="00296CEE" w:rsidRDefault="00296CEE" w:rsidP="00296CEE">
      <w:pPr>
        <w:keepNext/>
        <w:keepLines/>
        <w:widowControl w:val="0"/>
        <w:numPr>
          <w:ilvl w:val="0"/>
          <w:numId w:val="10"/>
        </w:numPr>
        <w:tabs>
          <w:tab w:val="left" w:pos="1028"/>
        </w:tabs>
        <w:ind w:firstLine="360"/>
        <w:jc w:val="both"/>
        <w:outlineLvl w:val="0"/>
        <w:rPr>
          <w:b/>
          <w:bCs/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>Элементы объектов адресации:</w:t>
      </w:r>
    </w:p>
    <w:p w:rsidR="00296CEE" w:rsidRPr="00296CEE" w:rsidRDefault="00296CEE" w:rsidP="00296CEE">
      <w:pPr>
        <w:widowControl w:val="0"/>
        <w:numPr>
          <w:ilvl w:val="0"/>
          <w:numId w:val="14"/>
        </w:numPr>
        <w:tabs>
          <w:tab w:val="left" w:pos="1042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296CEE" w:rsidRPr="00296CEE" w:rsidRDefault="00296CEE" w:rsidP="00296CEE">
      <w:pPr>
        <w:widowControl w:val="0"/>
        <w:numPr>
          <w:ilvl w:val="0"/>
          <w:numId w:val="14"/>
        </w:numPr>
        <w:tabs>
          <w:tab w:val="left" w:pos="1167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296CEE" w:rsidRPr="00296CEE" w:rsidRDefault="00296CEE" w:rsidP="00296CEE">
      <w:pPr>
        <w:widowControl w:val="0"/>
        <w:numPr>
          <w:ilvl w:val="0"/>
          <w:numId w:val="14"/>
        </w:numPr>
        <w:tabs>
          <w:tab w:val="left" w:pos="1210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Корпус - отдельное строение среди нескольких подобных или обособленная большая часть здания;</w:t>
      </w:r>
    </w:p>
    <w:p w:rsidR="00296CEE" w:rsidRPr="00296CEE" w:rsidRDefault="00296CEE" w:rsidP="00296CEE">
      <w:pPr>
        <w:widowControl w:val="0"/>
        <w:numPr>
          <w:ilvl w:val="0"/>
          <w:numId w:val="14"/>
        </w:numPr>
        <w:tabs>
          <w:tab w:val="left" w:pos="1268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296CEE" w:rsidRPr="00296CEE" w:rsidRDefault="00296CEE" w:rsidP="00296CEE">
      <w:pPr>
        <w:keepNext/>
        <w:keepLines/>
        <w:widowControl w:val="0"/>
        <w:ind w:firstLine="360"/>
        <w:jc w:val="both"/>
        <w:outlineLvl w:val="0"/>
        <w:rPr>
          <w:b/>
          <w:bCs/>
          <w:color w:val="000000"/>
          <w:sz w:val="27"/>
          <w:szCs w:val="27"/>
        </w:rPr>
      </w:pPr>
      <w:r w:rsidRPr="00296CEE">
        <w:rPr>
          <w:b/>
          <w:bCs/>
          <w:color w:val="000000"/>
          <w:sz w:val="27"/>
          <w:szCs w:val="27"/>
        </w:rPr>
        <w:t>5. Типы помещений:</w:t>
      </w:r>
    </w:p>
    <w:p w:rsidR="00296CEE" w:rsidRPr="00296CEE" w:rsidRDefault="00296CEE" w:rsidP="00296CEE">
      <w:pPr>
        <w:widowControl w:val="0"/>
        <w:numPr>
          <w:ilvl w:val="0"/>
          <w:numId w:val="15"/>
        </w:numPr>
        <w:tabs>
          <w:tab w:val="left" w:pos="1071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Квартира - один из видов жилого помещения, состоящий из одной или нескольких смежных комнат с отдельным наружным выходом, составляющее отдельную часть дома;</w:t>
      </w:r>
    </w:p>
    <w:p w:rsidR="00296CEE" w:rsidRPr="00296CEE" w:rsidRDefault="00296CEE" w:rsidP="00296CEE">
      <w:pPr>
        <w:widowControl w:val="0"/>
        <w:numPr>
          <w:ilvl w:val="0"/>
          <w:numId w:val="15"/>
        </w:numPr>
        <w:tabs>
          <w:tab w:val="left" w:pos="1066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296CEE" w:rsidRPr="00296CEE" w:rsidRDefault="00296CEE" w:rsidP="00296CEE">
      <w:pPr>
        <w:widowControl w:val="0"/>
        <w:numPr>
          <w:ilvl w:val="0"/>
          <w:numId w:val="15"/>
        </w:numPr>
        <w:tabs>
          <w:tab w:val="left" w:pos="1205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296CEE" w:rsidRPr="00296CEE" w:rsidRDefault="00296CEE" w:rsidP="00296CEE">
      <w:pPr>
        <w:widowControl w:val="0"/>
        <w:numPr>
          <w:ilvl w:val="0"/>
          <w:numId w:val="15"/>
        </w:numPr>
        <w:tabs>
          <w:tab w:val="left" w:pos="1027"/>
        </w:tabs>
        <w:jc w:val="both"/>
        <w:rPr>
          <w:color w:val="000000"/>
          <w:sz w:val="27"/>
          <w:szCs w:val="27"/>
        </w:rPr>
      </w:pPr>
      <w:r w:rsidRPr="00296CEE">
        <w:rPr>
          <w:color w:val="000000"/>
          <w:sz w:val="27"/>
          <w:szCs w:val="27"/>
        </w:rPr>
        <w:t>Офис - помещение, в котором располагается управляющий персонал.</w:t>
      </w: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296CEE" w:rsidRDefault="00296CEE" w:rsidP="00945985">
      <w:pPr>
        <w:tabs>
          <w:tab w:val="left" w:pos="1356"/>
        </w:tabs>
        <w:rPr>
          <w:b/>
          <w:sz w:val="26"/>
          <w:szCs w:val="26"/>
        </w:rPr>
      </w:pPr>
    </w:p>
    <w:p w:rsidR="003116BA" w:rsidRDefault="00296CEE" w:rsidP="003116BA">
      <w:pPr>
        <w:tabs>
          <w:tab w:val="left" w:pos="1356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br w:type="page"/>
      </w:r>
    </w:p>
    <w:p w:rsidR="003116BA" w:rsidRPr="003116BA" w:rsidRDefault="003116BA" w:rsidP="003116BA">
      <w:pPr>
        <w:tabs>
          <w:tab w:val="left" w:pos="1356"/>
        </w:tabs>
        <w:rPr>
          <w:b/>
          <w:sz w:val="26"/>
          <w:szCs w:val="26"/>
        </w:rPr>
        <w:sectPr w:rsidR="003116BA" w:rsidRPr="003116BA" w:rsidSect="0029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6BA" w:rsidRPr="003116BA" w:rsidRDefault="003116BA" w:rsidP="003116BA">
      <w:pPr>
        <w:widowControl w:val="0"/>
        <w:spacing w:line="270" w:lineRule="exact"/>
        <w:ind w:left="284"/>
        <w:jc w:val="right"/>
        <w:rPr>
          <w:color w:val="000000"/>
          <w:sz w:val="27"/>
          <w:szCs w:val="27"/>
        </w:rPr>
      </w:pPr>
      <w:r w:rsidRPr="003116BA">
        <w:rPr>
          <w:color w:val="000000"/>
          <w:sz w:val="27"/>
          <w:szCs w:val="27"/>
        </w:rPr>
        <w:lastRenderedPageBreak/>
        <w:t>Приложение № 2</w:t>
      </w:r>
    </w:p>
    <w:p w:rsidR="003116BA" w:rsidRDefault="003116BA" w:rsidP="003116BA">
      <w:pPr>
        <w:widowControl w:val="0"/>
        <w:spacing w:line="37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 решению Совета сельского поселения </w:t>
      </w:r>
      <w:proofErr w:type="spellStart"/>
      <w:r>
        <w:rPr>
          <w:color w:val="000000"/>
          <w:sz w:val="27"/>
          <w:szCs w:val="27"/>
        </w:rPr>
        <w:t>Акмурунский</w:t>
      </w:r>
      <w:proofErr w:type="spellEnd"/>
      <w:r>
        <w:rPr>
          <w:color w:val="000000"/>
          <w:sz w:val="27"/>
          <w:szCs w:val="27"/>
        </w:rPr>
        <w:t xml:space="preserve"> </w:t>
      </w:r>
    </w:p>
    <w:p w:rsidR="003116BA" w:rsidRPr="003116BA" w:rsidRDefault="003116BA" w:rsidP="003116BA">
      <w:pPr>
        <w:widowControl w:val="0"/>
        <w:spacing w:line="370" w:lineRule="exac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3116BA" w:rsidRPr="003116BA" w:rsidRDefault="003116BA" w:rsidP="003116BA">
      <w:pPr>
        <w:widowControl w:val="0"/>
        <w:tabs>
          <w:tab w:val="left" w:leader="underscore" w:pos="4570"/>
          <w:tab w:val="left" w:leader="underscore" w:pos="5472"/>
        </w:tabs>
        <w:spacing w:line="370" w:lineRule="exact"/>
        <w:jc w:val="right"/>
        <w:rPr>
          <w:color w:val="000000"/>
          <w:sz w:val="27"/>
          <w:szCs w:val="27"/>
        </w:rPr>
      </w:pPr>
      <w:r w:rsidRPr="003116BA">
        <w:rPr>
          <w:color w:val="000000"/>
          <w:sz w:val="27"/>
          <w:szCs w:val="27"/>
        </w:rPr>
        <w:t>Республики Башкортостан от</w:t>
      </w:r>
      <w:r w:rsidR="00BD19E4">
        <w:rPr>
          <w:color w:val="000000"/>
          <w:sz w:val="27"/>
          <w:szCs w:val="27"/>
        </w:rPr>
        <w:t xml:space="preserve"> 01.06.2022г. №108</w:t>
      </w:r>
      <w:bookmarkStart w:id="8" w:name="_GoBack"/>
      <w:bookmarkEnd w:id="8"/>
      <w:r w:rsidRPr="003116BA">
        <w:rPr>
          <w:color w:val="000000"/>
          <w:sz w:val="27"/>
          <w:szCs w:val="27"/>
        </w:rPr>
        <w:t>.</w:t>
      </w:r>
    </w:p>
    <w:p w:rsidR="003116BA" w:rsidRPr="003116BA" w:rsidRDefault="003116BA" w:rsidP="003116BA">
      <w:pPr>
        <w:widowControl w:val="0"/>
        <w:tabs>
          <w:tab w:val="left" w:leader="underscore" w:pos="9967"/>
        </w:tabs>
        <w:spacing w:line="566" w:lineRule="exact"/>
        <w:ind w:firstLine="360"/>
        <w:rPr>
          <w:color w:val="000000"/>
          <w:sz w:val="27"/>
          <w:szCs w:val="27"/>
        </w:rPr>
      </w:pPr>
    </w:p>
    <w:p w:rsidR="003116BA" w:rsidRPr="003116BA" w:rsidRDefault="003116BA" w:rsidP="003116BA">
      <w:pPr>
        <w:widowControl w:val="0"/>
        <w:tabs>
          <w:tab w:val="left" w:leader="underscore" w:pos="9967"/>
        </w:tabs>
        <w:spacing w:line="566" w:lineRule="exact"/>
        <w:ind w:firstLine="360"/>
        <w:jc w:val="center"/>
        <w:rPr>
          <w:color w:val="000000"/>
          <w:sz w:val="27"/>
          <w:szCs w:val="27"/>
        </w:rPr>
      </w:pPr>
      <w:r w:rsidRPr="003116BA">
        <w:rPr>
          <w:color w:val="000000"/>
          <w:sz w:val="27"/>
          <w:szCs w:val="27"/>
        </w:rPr>
        <w:t xml:space="preserve">Реестр элементов адресации в границах сельского поселения </w:t>
      </w:r>
      <w:proofErr w:type="spellStart"/>
      <w:r w:rsidRPr="003116BA">
        <w:rPr>
          <w:color w:val="000000"/>
          <w:sz w:val="27"/>
          <w:szCs w:val="27"/>
        </w:rPr>
        <w:t>Акмурунский</w:t>
      </w:r>
      <w:proofErr w:type="spellEnd"/>
      <w:r w:rsidRPr="003116BA">
        <w:rPr>
          <w:color w:val="000000"/>
          <w:sz w:val="27"/>
          <w:szCs w:val="27"/>
        </w:rPr>
        <w:t xml:space="preserve"> сельсовет</w:t>
      </w:r>
      <w:r>
        <w:rPr>
          <w:color w:val="000000"/>
          <w:sz w:val="27"/>
          <w:szCs w:val="27"/>
        </w:rPr>
        <w:t xml:space="preserve"> муниципального района </w:t>
      </w:r>
      <w:proofErr w:type="spellStart"/>
      <w:r>
        <w:rPr>
          <w:color w:val="000000"/>
          <w:sz w:val="27"/>
          <w:szCs w:val="27"/>
        </w:rPr>
        <w:t>Баймакский</w:t>
      </w:r>
      <w:proofErr w:type="spellEnd"/>
      <w:r>
        <w:rPr>
          <w:color w:val="000000"/>
          <w:sz w:val="27"/>
          <w:szCs w:val="27"/>
        </w:rPr>
        <w:t xml:space="preserve"> район Республики Башкортостан</w:t>
      </w:r>
    </w:p>
    <w:p w:rsidR="003116BA" w:rsidRPr="003116BA" w:rsidRDefault="003116BA" w:rsidP="003116BA">
      <w:pPr>
        <w:widowControl w:val="0"/>
        <w:tabs>
          <w:tab w:val="left" w:leader="underscore" w:pos="9967"/>
        </w:tabs>
        <w:spacing w:line="566" w:lineRule="exact"/>
        <w:ind w:firstLine="360"/>
        <w:rPr>
          <w:color w:val="000000"/>
          <w:sz w:val="27"/>
          <w:szCs w:val="27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3686"/>
        <w:gridCol w:w="2693"/>
        <w:gridCol w:w="3259"/>
        <w:gridCol w:w="4200"/>
      </w:tblGrid>
      <w:tr w:rsidR="003116BA" w:rsidRPr="003116BA" w:rsidTr="00C60C84">
        <w:trPr>
          <w:trHeight w:val="65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spacing w:line="270" w:lineRule="exact"/>
              <w:rPr>
                <w:color w:val="000000"/>
                <w:sz w:val="27"/>
                <w:szCs w:val="27"/>
              </w:rPr>
            </w:pPr>
            <w:r w:rsidRPr="003116BA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spacing w:line="270" w:lineRule="exact"/>
              <w:rPr>
                <w:color w:val="000000"/>
                <w:sz w:val="27"/>
                <w:szCs w:val="27"/>
              </w:rPr>
            </w:pPr>
            <w:r w:rsidRPr="003116BA">
              <w:rPr>
                <w:color w:val="000000"/>
                <w:sz w:val="27"/>
                <w:szCs w:val="27"/>
              </w:rPr>
              <w:t>Реестровый номер элемента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spacing w:line="270" w:lineRule="exact"/>
              <w:rPr>
                <w:color w:val="000000"/>
                <w:sz w:val="27"/>
                <w:szCs w:val="27"/>
              </w:rPr>
            </w:pPr>
            <w:r w:rsidRPr="003116BA">
              <w:rPr>
                <w:color w:val="000000"/>
                <w:sz w:val="27"/>
                <w:szCs w:val="27"/>
              </w:rPr>
              <w:t>Название элемента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spacing w:line="270" w:lineRule="exact"/>
              <w:rPr>
                <w:color w:val="000000"/>
                <w:sz w:val="27"/>
                <w:szCs w:val="27"/>
              </w:rPr>
            </w:pPr>
            <w:r w:rsidRPr="003116BA">
              <w:rPr>
                <w:color w:val="000000"/>
                <w:sz w:val="27"/>
                <w:szCs w:val="27"/>
              </w:rPr>
              <w:t>Наименование элемента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spacing w:line="322" w:lineRule="exact"/>
              <w:rPr>
                <w:color w:val="000000"/>
                <w:sz w:val="27"/>
                <w:szCs w:val="27"/>
              </w:rPr>
            </w:pPr>
            <w:r w:rsidRPr="003116BA">
              <w:rPr>
                <w:color w:val="000000"/>
                <w:sz w:val="27"/>
                <w:szCs w:val="27"/>
              </w:rPr>
              <w:t>Описание (географическое местоположение и иное)</w:t>
            </w:r>
          </w:p>
        </w:tc>
      </w:tr>
      <w:tr w:rsidR="003116BA" w:rsidRPr="003116BA" w:rsidTr="00C60C84">
        <w:trPr>
          <w:trHeight w:val="33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spacing w:line="270" w:lineRule="exact"/>
              <w:rPr>
                <w:color w:val="000000"/>
                <w:sz w:val="27"/>
                <w:szCs w:val="27"/>
              </w:rPr>
            </w:pPr>
            <w:r w:rsidRPr="003116B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116BA" w:rsidRPr="003116BA" w:rsidTr="00C60C84">
        <w:trPr>
          <w:trHeight w:val="33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spacing w:line="270" w:lineRule="exact"/>
              <w:rPr>
                <w:color w:val="000000"/>
                <w:sz w:val="27"/>
                <w:szCs w:val="27"/>
              </w:rPr>
            </w:pPr>
            <w:r w:rsidRPr="003116B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3116BA" w:rsidRPr="003116BA" w:rsidTr="00C60C84">
        <w:trPr>
          <w:trHeight w:val="341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6BA" w:rsidRPr="003116BA" w:rsidRDefault="003116BA" w:rsidP="003116BA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3116BA" w:rsidRPr="003116BA" w:rsidRDefault="003116BA" w:rsidP="003116BA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296CEE" w:rsidRDefault="00296CEE" w:rsidP="009D6B89">
      <w:pPr>
        <w:rPr>
          <w:b/>
        </w:rPr>
      </w:pPr>
    </w:p>
    <w:p w:rsidR="00296CEE" w:rsidRDefault="00296CEE" w:rsidP="009D6B89">
      <w:pPr>
        <w:rPr>
          <w:b/>
        </w:rPr>
      </w:pPr>
    </w:p>
    <w:p w:rsidR="00296CEE" w:rsidRDefault="00296CEE" w:rsidP="009D6B89">
      <w:pPr>
        <w:rPr>
          <w:b/>
        </w:rPr>
      </w:pPr>
    </w:p>
    <w:sectPr w:rsidR="00296CEE" w:rsidSect="00311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B84"/>
    <w:multiLevelType w:val="multilevel"/>
    <w:tmpl w:val="DCE84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153558"/>
    <w:multiLevelType w:val="multilevel"/>
    <w:tmpl w:val="5FCEF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17298"/>
    <w:multiLevelType w:val="multilevel"/>
    <w:tmpl w:val="0A9C7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6D2E7F"/>
    <w:multiLevelType w:val="multilevel"/>
    <w:tmpl w:val="0D782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BE070F"/>
    <w:multiLevelType w:val="multilevel"/>
    <w:tmpl w:val="166C72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D6DB2"/>
    <w:multiLevelType w:val="hybridMultilevel"/>
    <w:tmpl w:val="D79AC1E6"/>
    <w:lvl w:ilvl="0" w:tplc="3BD841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>
    <w:nsid w:val="36581AD6"/>
    <w:multiLevelType w:val="multilevel"/>
    <w:tmpl w:val="7332AE2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374577"/>
    <w:multiLevelType w:val="multilevel"/>
    <w:tmpl w:val="57607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A83558"/>
    <w:multiLevelType w:val="multilevel"/>
    <w:tmpl w:val="66B21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7235CB"/>
    <w:multiLevelType w:val="multilevel"/>
    <w:tmpl w:val="C7627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C02DC8"/>
    <w:multiLevelType w:val="hybridMultilevel"/>
    <w:tmpl w:val="7BBEB1FC"/>
    <w:lvl w:ilvl="0" w:tplc="B00C5B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0154D61"/>
    <w:multiLevelType w:val="multilevel"/>
    <w:tmpl w:val="9E36F1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7B5ED2"/>
    <w:multiLevelType w:val="multilevel"/>
    <w:tmpl w:val="D53AC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667506"/>
    <w:multiLevelType w:val="multilevel"/>
    <w:tmpl w:val="549657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C379EF"/>
    <w:multiLevelType w:val="multilevel"/>
    <w:tmpl w:val="2C9E14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3"/>
  </w:num>
  <w:num w:numId="6">
    <w:abstractNumId w:val="0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14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00"/>
    <w:rsid w:val="001332E9"/>
    <w:rsid w:val="00296CEE"/>
    <w:rsid w:val="002C4375"/>
    <w:rsid w:val="003116BA"/>
    <w:rsid w:val="00386366"/>
    <w:rsid w:val="004E1C28"/>
    <w:rsid w:val="00575DBF"/>
    <w:rsid w:val="00584415"/>
    <w:rsid w:val="00664777"/>
    <w:rsid w:val="008466C6"/>
    <w:rsid w:val="00945985"/>
    <w:rsid w:val="009A450B"/>
    <w:rsid w:val="009D6B89"/>
    <w:rsid w:val="00BD19E4"/>
    <w:rsid w:val="00C64C39"/>
    <w:rsid w:val="00C77D81"/>
    <w:rsid w:val="00DA28F0"/>
    <w:rsid w:val="00EC3000"/>
    <w:rsid w:val="00E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E1C28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4E1C2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D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D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5"/>
    <w:rsid w:val="009459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7"/>
    <w:rsid w:val="0094598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7"/>
    <w:rsid w:val="0094598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945985"/>
    <w:pPr>
      <w:widowControl w:val="0"/>
      <w:shd w:val="clear" w:color="auto" w:fill="FFFFFF"/>
      <w:spacing w:line="0" w:lineRule="atLeast"/>
      <w:ind w:hanging="1600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6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B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43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4E1C28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4E1C28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5D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5DB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Основной текст_"/>
    <w:basedOn w:val="a0"/>
    <w:link w:val="5"/>
    <w:rsid w:val="009459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7"/>
    <w:rsid w:val="0094598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4"/>
    <w:basedOn w:val="a7"/>
    <w:rsid w:val="00945985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7"/>
    <w:rsid w:val="00945985"/>
    <w:pPr>
      <w:widowControl w:val="0"/>
      <w:shd w:val="clear" w:color="auto" w:fill="FFFFFF"/>
      <w:spacing w:line="0" w:lineRule="atLeast"/>
      <w:ind w:hanging="1600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D6B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F78E2-7FCA-48DB-A215-DE18F0693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Ildar</dc:creator>
  <cp:keywords/>
  <dc:description/>
  <cp:lastModifiedBy>Акмурунский сс</cp:lastModifiedBy>
  <cp:revision>8</cp:revision>
  <cp:lastPrinted>2022-06-01T11:39:00Z</cp:lastPrinted>
  <dcterms:created xsi:type="dcterms:W3CDTF">2022-04-01T11:21:00Z</dcterms:created>
  <dcterms:modified xsi:type="dcterms:W3CDTF">2022-06-01T11:39:00Z</dcterms:modified>
</cp:coreProperties>
</file>